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1AC7" w:rsidRPr="00E77A37" w:rsidRDefault="00501AC7">
      <w:pPr>
        <w:spacing w:after="200"/>
        <w:jc w:val="left"/>
        <w:rPr>
          <w:rFonts w:ascii="Verdana" w:hAnsi="Verdana" w:cs="Arial"/>
          <w:b/>
        </w:rPr>
      </w:pPr>
      <w:bookmarkStart w:id="0" w:name="_GoBack"/>
      <w:bookmarkEnd w:id="0"/>
      <w:r w:rsidRPr="00E77A37">
        <w:rPr>
          <w:rFonts w:ascii="Verdana" w:hAnsi="Verdana" w:cs="Arial"/>
          <w:b/>
          <w:noProof/>
          <w:lang w:eastAsia="nl-NL"/>
        </w:rPr>
        <w:drawing>
          <wp:anchor distT="0" distB="0" distL="114300" distR="114300" simplePos="0" relativeHeight="251658240" behindDoc="0" locked="0" layoutInCell="1" allowOverlap="1" wp14:anchorId="0F56AF24" wp14:editId="0B89BB24">
            <wp:simplePos x="0" y="0"/>
            <wp:positionH relativeFrom="margin">
              <wp:posOffset>3369945</wp:posOffset>
            </wp:positionH>
            <wp:positionV relativeFrom="margin">
              <wp:posOffset>-371475</wp:posOffset>
            </wp:positionV>
            <wp:extent cx="2800350" cy="886543"/>
            <wp:effectExtent l="0" t="0" r="0" b="889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8">
                      <a:extLst>
                        <a:ext uri="{28A0092B-C50C-407E-A947-70E740481C1C}">
                          <a14:useLocalDpi xmlns:a14="http://schemas.microsoft.com/office/drawing/2010/main" val="0"/>
                        </a:ext>
                      </a:extLst>
                    </a:blip>
                    <a:stretch>
                      <a:fillRect/>
                    </a:stretch>
                  </pic:blipFill>
                  <pic:spPr>
                    <a:xfrm>
                      <a:off x="0" y="0"/>
                      <a:ext cx="2800350" cy="886543"/>
                    </a:xfrm>
                    <a:prstGeom prst="rect">
                      <a:avLst/>
                    </a:prstGeom>
                  </pic:spPr>
                </pic:pic>
              </a:graphicData>
            </a:graphic>
          </wp:anchor>
        </w:drawing>
      </w:r>
    </w:p>
    <w:p w:rsidR="00501AC7" w:rsidRPr="00E77A37" w:rsidRDefault="00501AC7" w:rsidP="004D5267">
      <w:pPr>
        <w:rPr>
          <w:rFonts w:ascii="Verdana" w:hAnsi="Verdana" w:cs="Arial"/>
          <w:b/>
        </w:rPr>
      </w:pPr>
    </w:p>
    <w:p w:rsidR="00501AC7" w:rsidRPr="00E77A37" w:rsidRDefault="00501AC7" w:rsidP="004D5267">
      <w:pPr>
        <w:rPr>
          <w:rFonts w:ascii="Verdana" w:hAnsi="Verdana" w:cs="Arial"/>
          <w:b/>
        </w:rPr>
      </w:pPr>
    </w:p>
    <w:p w:rsidR="00501AC7" w:rsidRPr="00E77A37" w:rsidRDefault="00501AC7" w:rsidP="004D5267">
      <w:pPr>
        <w:rPr>
          <w:rFonts w:ascii="Verdana" w:hAnsi="Verdana" w:cs="Arial"/>
          <w:b/>
        </w:rPr>
      </w:pPr>
    </w:p>
    <w:p w:rsidR="00501AC7" w:rsidRPr="00E77A37" w:rsidRDefault="00501AC7" w:rsidP="004D5267">
      <w:pPr>
        <w:rPr>
          <w:rFonts w:ascii="Verdana" w:hAnsi="Verdana" w:cs="Arial"/>
          <w:b/>
        </w:rPr>
      </w:pPr>
    </w:p>
    <w:p w:rsidR="00501AC7" w:rsidRPr="00E77A37" w:rsidRDefault="00501AC7" w:rsidP="004D5267">
      <w:pPr>
        <w:rPr>
          <w:rFonts w:ascii="Verdana" w:hAnsi="Verdana" w:cs="Arial"/>
          <w:b/>
          <w:sz w:val="44"/>
        </w:rPr>
      </w:pPr>
      <w:r w:rsidRPr="00E77A37">
        <w:rPr>
          <w:rFonts w:ascii="Verdana" w:hAnsi="Verdana" w:cs="Arial"/>
          <w:b/>
          <w:sz w:val="44"/>
        </w:rPr>
        <w:t>Sociale Veiligheid</w:t>
      </w:r>
    </w:p>
    <w:p w:rsidR="00501AC7" w:rsidRPr="00E77A37" w:rsidRDefault="00501AC7" w:rsidP="00E77A37">
      <w:pPr>
        <w:tabs>
          <w:tab w:val="left" w:pos="1890"/>
        </w:tabs>
        <w:rPr>
          <w:rFonts w:ascii="Verdana" w:hAnsi="Verdana" w:cs="Arial"/>
          <w:b/>
          <w:sz w:val="44"/>
        </w:rPr>
      </w:pPr>
      <w:r w:rsidRPr="00E77A37">
        <w:rPr>
          <w:rFonts w:ascii="Verdana" w:hAnsi="Verdana" w:cs="Arial"/>
          <w:b/>
          <w:sz w:val="44"/>
        </w:rPr>
        <w:t>Pestprotocol</w:t>
      </w:r>
      <w:r w:rsidR="00E77A37" w:rsidRPr="00E77A37">
        <w:rPr>
          <w:rFonts w:ascii="Verdana" w:hAnsi="Verdana" w:cs="Arial"/>
          <w:b/>
          <w:sz w:val="44"/>
        </w:rPr>
        <w:tab/>
      </w:r>
    </w:p>
    <w:p w:rsidR="00501AC7" w:rsidRPr="00E77A37" w:rsidRDefault="00501AC7" w:rsidP="004D5267">
      <w:pPr>
        <w:rPr>
          <w:rFonts w:ascii="Verdana" w:hAnsi="Verdana" w:cs="Arial"/>
          <w:b/>
          <w:sz w:val="28"/>
        </w:rPr>
      </w:pPr>
      <w:r w:rsidRPr="00E77A37">
        <w:rPr>
          <w:rFonts w:ascii="Verdana" w:hAnsi="Verdana" w:cs="Arial"/>
          <w:b/>
          <w:sz w:val="28"/>
        </w:rPr>
        <w:t xml:space="preserve">Versie 2016-2017 </w:t>
      </w:r>
      <w:r w:rsidRPr="00E77A37">
        <w:rPr>
          <w:rFonts w:ascii="Verdana" w:hAnsi="Verdana" w:cs="Arial"/>
          <w:b/>
        </w:rPr>
        <w:t>(</w:t>
      </w:r>
      <w:r w:rsidR="003A5E2C">
        <w:rPr>
          <w:rFonts w:ascii="Verdana" w:hAnsi="Verdana" w:cs="Arial"/>
          <w:b/>
        </w:rPr>
        <w:t>02</w:t>
      </w:r>
      <w:r w:rsidR="00E77A37" w:rsidRPr="00E77A37">
        <w:rPr>
          <w:rFonts w:ascii="Verdana" w:hAnsi="Verdana" w:cs="Arial"/>
          <w:b/>
        </w:rPr>
        <w:t>.</w:t>
      </w:r>
      <w:r w:rsidR="003A5E2C">
        <w:rPr>
          <w:rFonts w:ascii="Verdana" w:hAnsi="Verdana" w:cs="Arial"/>
          <w:b/>
        </w:rPr>
        <w:t>11</w:t>
      </w:r>
      <w:r w:rsidR="00E77A37" w:rsidRPr="00E77A37">
        <w:rPr>
          <w:rFonts w:ascii="Verdana" w:hAnsi="Verdana" w:cs="Arial"/>
          <w:b/>
        </w:rPr>
        <w:t>.2016)</w:t>
      </w:r>
    </w:p>
    <w:p w:rsidR="00501AC7" w:rsidRPr="00E77A37" w:rsidRDefault="00501AC7" w:rsidP="004D5267">
      <w:pPr>
        <w:rPr>
          <w:rFonts w:ascii="Verdana" w:hAnsi="Verdana" w:cs="Arial"/>
          <w:b/>
        </w:rPr>
      </w:pPr>
    </w:p>
    <w:p w:rsidR="00501AC7" w:rsidRPr="008633FB" w:rsidRDefault="008633FB" w:rsidP="004D5267">
      <w:pPr>
        <w:rPr>
          <w:rFonts w:ascii="Verdana" w:hAnsi="Verdana" w:cs="Arial"/>
          <w:b/>
          <w:sz w:val="28"/>
        </w:rPr>
      </w:pPr>
      <w:r w:rsidRPr="008633FB">
        <w:rPr>
          <w:rFonts w:ascii="Verdana" w:hAnsi="Verdana" w:cs="Arial"/>
          <w:b/>
          <w:sz w:val="28"/>
        </w:rPr>
        <w:t xml:space="preserve">Locatie: </w:t>
      </w:r>
      <w:r w:rsidR="00DB0A8A">
        <w:rPr>
          <w:rFonts w:ascii="Verdana" w:hAnsi="Verdana" w:cs="Arial"/>
          <w:b/>
          <w:sz w:val="28"/>
        </w:rPr>
        <w:t>De Singel</w:t>
      </w:r>
    </w:p>
    <w:p w:rsidR="00501AC7" w:rsidRPr="00E77A37" w:rsidRDefault="00501AC7">
      <w:pPr>
        <w:spacing w:after="200"/>
        <w:jc w:val="left"/>
        <w:rPr>
          <w:rFonts w:ascii="Verdana" w:hAnsi="Verdana" w:cs="Arial"/>
          <w:b/>
        </w:rPr>
      </w:pPr>
      <w:r w:rsidRPr="00E77A37">
        <w:rPr>
          <w:rFonts w:ascii="Verdana" w:hAnsi="Verdana" w:cs="Arial"/>
          <w:b/>
          <w:noProof/>
          <w:lang w:eastAsia="nl-NL"/>
        </w:rPr>
        <w:drawing>
          <wp:anchor distT="0" distB="0" distL="114300" distR="114300" simplePos="0" relativeHeight="251659264" behindDoc="1" locked="0" layoutInCell="1" allowOverlap="1" wp14:anchorId="59EFAF8C" wp14:editId="5B2E7C61">
            <wp:simplePos x="0" y="0"/>
            <wp:positionH relativeFrom="column">
              <wp:posOffset>-937895</wp:posOffset>
            </wp:positionH>
            <wp:positionV relativeFrom="paragraph">
              <wp:posOffset>1231265</wp:posOffset>
            </wp:positionV>
            <wp:extent cx="7570470" cy="5657850"/>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0470" cy="56578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E77A37">
        <w:rPr>
          <w:rFonts w:ascii="Verdana" w:hAnsi="Verdana" w:cs="Arial"/>
          <w:b/>
        </w:rPr>
        <w:br w:type="page"/>
      </w:r>
    </w:p>
    <w:sdt>
      <w:sdtPr>
        <w:rPr>
          <w:rFonts w:asciiTheme="minorHAnsi" w:eastAsiaTheme="minorHAnsi" w:hAnsiTheme="minorHAnsi" w:cstheme="minorBidi"/>
          <w:b w:val="0"/>
          <w:bCs w:val="0"/>
          <w:caps w:val="0"/>
          <w:color w:val="auto"/>
          <w:sz w:val="22"/>
          <w:szCs w:val="22"/>
          <w:lang w:eastAsia="en-US"/>
        </w:rPr>
        <w:id w:val="-1002272292"/>
        <w:docPartObj>
          <w:docPartGallery w:val="Table of Contents"/>
          <w:docPartUnique/>
        </w:docPartObj>
      </w:sdtPr>
      <w:sdtEndPr/>
      <w:sdtContent>
        <w:p w:rsidR="009F4EA1" w:rsidRDefault="009F4EA1">
          <w:pPr>
            <w:pStyle w:val="Kopvaninhoudsopgave"/>
          </w:pPr>
          <w:r>
            <w:t>Inhoud</w:t>
          </w:r>
        </w:p>
        <w:p w:rsidR="009F4EA1" w:rsidRDefault="009F4EA1">
          <w:pPr>
            <w:pStyle w:val="Inhopg1"/>
            <w:tabs>
              <w:tab w:val="left" w:pos="440"/>
              <w:tab w:val="right" w:leader="dot" w:pos="9062"/>
            </w:tabs>
            <w:rPr>
              <w:noProof/>
            </w:rPr>
          </w:pPr>
          <w:r>
            <w:fldChar w:fldCharType="begin"/>
          </w:r>
          <w:r>
            <w:instrText xml:space="preserve"> TOC \o "1-3" \h \z \u </w:instrText>
          </w:r>
          <w:r>
            <w:fldChar w:fldCharType="separate"/>
          </w:r>
          <w:hyperlink w:anchor="_Toc454366564" w:history="1">
            <w:r w:rsidRPr="001409C7">
              <w:rPr>
                <w:rStyle w:val="Hyperlink"/>
                <w:noProof/>
              </w:rPr>
              <w:t>1</w:t>
            </w:r>
            <w:r>
              <w:rPr>
                <w:noProof/>
              </w:rPr>
              <w:tab/>
            </w:r>
            <w:r w:rsidRPr="001409C7">
              <w:rPr>
                <w:rStyle w:val="Hyperlink"/>
                <w:noProof/>
              </w:rPr>
              <w:t>Inleiding en leeswijzer</w:t>
            </w:r>
            <w:r>
              <w:rPr>
                <w:noProof/>
                <w:webHidden/>
              </w:rPr>
              <w:tab/>
            </w:r>
            <w:r>
              <w:rPr>
                <w:noProof/>
                <w:webHidden/>
              </w:rPr>
              <w:fldChar w:fldCharType="begin"/>
            </w:r>
            <w:r>
              <w:rPr>
                <w:noProof/>
                <w:webHidden/>
              </w:rPr>
              <w:instrText xml:space="preserve"> PAGEREF _Toc454366564 \h </w:instrText>
            </w:r>
            <w:r>
              <w:rPr>
                <w:noProof/>
                <w:webHidden/>
              </w:rPr>
            </w:r>
            <w:r>
              <w:rPr>
                <w:noProof/>
                <w:webHidden/>
              </w:rPr>
              <w:fldChar w:fldCharType="separate"/>
            </w:r>
            <w:r>
              <w:rPr>
                <w:noProof/>
                <w:webHidden/>
              </w:rPr>
              <w:t>3</w:t>
            </w:r>
            <w:r>
              <w:rPr>
                <w:noProof/>
                <w:webHidden/>
              </w:rPr>
              <w:fldChar w:fldCharType="end"/>
            </w:r>
          </w:hyperlink>
        </w:p>
        <w:p w:rsidR="009F4EA1" w:rsidRDefault="0094352E">
          <w:pPr>
            <w:pStyle w:val="Inhopg1"/>
            <w:tabs>
              <w:tab w:val="left" w:pos="440"/>
              <w:tab w:val="right" w:leader="dot" w:pos="9062"/>
            </w:tabs>
            <w:rPr>
              <w:noProof/>
            </w:rPr>
          </w:pPr>
          <w:hyperlink w:anchor="_Toc454366565" w:history="1">
            <w:r w:rsidR="009F4EA1" w:rsidRPr="001409C7">
              <w:rPr>
                <w:rStyle w:val="Hyperlink"/>
                <w:noProof/>
              </w:rPr>
              <w:t>2</w:t>
            </w:r>
            <w:r w:rsidR="009F4EA1">
              <w:rPr>
                <w:noProof/>
              </w:rPr>
              <w:tab/>
            </w:r>
            <w:r w:rsidR="009F4EA1" w:rsidRPr="001409C7">
              <w:rPr>
                <w:rStyle w:val="Hyperlink"/>
                <w:noProof/>
              </w:rPr>
              <w:t>De 7 pijlers</w:t>
            </w:r>
            <w:r w:rsidR="009F4EA1">
              <w:rPr>
                <w:noProof/>
                <w:webHidden/>
              </w:rPr>
              <w:tab/>
            </w:r>
            <w:r w:rsidR="009F4EA1">
              <w:rPr>
                <w:noProof/>
                <w:webHidden/>
              </w:rPr>
              <w:fldChar w:fldCharType="begin"/>
            </w:r>
            <w:r w:rsidR="009F4EA1">
              <w:rPr>
                <w:noProof/>
                <w:webHidden/>
              </w:rPr>
              <w:instrText xml:space="preserve"> PAGEREF _Toc454366565 \h </w:instrText>
            </w:r>
            <w:r w:rsidR="009F4EA1">
              <w:rPr>
                <w:noProof/>
                <w:webHidden/>
              </w:rPr>
            </w:r>
            <w:r w:rsidR="009F4EA1">
              <w:rPr>
                <w:noProof/>
                <w:webHidden/>
              </w:rPr>
              <w:fldChar w:fldCharType="separate"/>
            </w:r>
            <w:r w:rsidR="009F4EA1">
              <w:rPr>
                <w:noProof/>
                <w:webHidden/>
              </w:rPr>
              <w:t>4</w:t>
            </w:r>
            <w:r w:rsidR="009F4EA1">
              <w:rPr>
                <w:noProof/>
                <w:webHidden/>
              </w:rPr>
              <w:fldChar w:fldCharType="end"/>
            </w:r>
          </w:hyperlink>
        </w:p>
        <w:p w:rsidR="009F4EA1" w:rsidRDefault="0094352E">
          <w:pPr>
            <w:pStyle w:val="Inhopg2"/>
            <w:tabs>
              <w:tab w:val="right" w:leader="dot" w:pos="9062"/>
            </w:tabs>
            <w:rPr>
              <w:noProof/>
            </w:rPr>
          </w:pPr>
          <w:hyperlink w:anchor="_Toc454366566" w:history="1">
            <w:r w:rsidR="009F4EA1" w:rsidRPr="001409C7">
              <w:rPr>
                <w:rStyle w:val="Hyperlink"/>
                <w:noProof/>
              </w:rPr>
              <w:t>1. VISIE</w:t>
            </w:r>
            <w:r w:rsidR="009F4EA1">
              <w:rPr>
                <w:noProof/>
                <w:webHidden/>
              </w:rPr>
              <w:tab/>
            </w:r>
            <w:r w:rsidR="009F4EA1">
              <w:rPr>
                <w:noProof/>
                <w:webHidden/>
              </w:rPr>
              <w:fldChar w:fldCharType="begin"/>
            </w:r>
            <w:r w:rsidR="009F4EA1">
              <w:rPr>
                <w:noProof/>
                <w:webHidden/>
              </w:rPr>
              <w:instrText xml:space="preserve"> PAGEREF _Toc454366566 \h </w:instrText>
            </w:r>
            <w:r w:rsidR="009F4EA1">
              <w:rPr>
                <w:noProof/>
                <w:webHidden/>
              </w:rPr>
            </w:r>
            <w:r w:rsidR="009F4EA1">
              <w:rPr>
                <w:noProof/>
                <w:webHidden/>
              </w:rPr>
              <w:fldChar w:fldCharType="separate"/>
            </w:r>
            <w:r w:rsidR="009F4EA1">
              <w:rPr>
                <w:noProof/>
                <w:webHidden/>
              </w:rPr>
              <w:t>4</w:t>
            </w:r>
            <w:r w:rsidR="009F4EA1">
              <w:rPr>
                <w:noProof/>
                <w:webHidden/>
              </w:rPr>
              <w:fldChar w:fldCharType="end"/>
            </w:r>
          </w:hyperlink>
        </w:p>
        <w:p w:rsidR="009F4EA1" w:rsidRDefault="0094352E">
          <w:pPr>
            <w:pStyle w:val="Inhopg2"/>
            <w:tabs>
              <w:tab w:val="right" w:leader="dot" w:pos="9062"/>
            </w:tabs>
            <w:rPr>
              <w:noProof/>
            </w:rPr>
          </w:pPr>
          <w:hyperlink w:anchor="_Toc454366567" w:history="1">
            <w:r w:rsidR="009F4EA1" w:rsidRPr="001409C7">
              <w:rPr>
                <w:rStyle w:val="Hyperlink"/>
                <w:noProof/>
              </w:rPr>
              <w:t>2. INZICHT</w:t>
            </w:r>
            <w:r w:rsidR="009F4EA1">
              <w:rPr>
                <w:noProof/>
                <w:webHidden/>
              </w:rPr>
              <w:tab/>
            </w:r>
            <w:r w:rsidR="009F4EA1">
              <w:rPr>
                <w:noProof/>
                <w:webHidden/>
              </w:rPr>
              <w:fldChar w:fldCharType="begin"/>
            </w:r>
            <w:r w:rsidR="009F4EA1">
              <w:rPr>
                <w:noProof/>
                <w:webHidden/>
              </w:rPr>
              <w:instrText xml:space="preserve"> PAGEREF _Toc454366567 \h </w:instrText>
            </w:r>
            <w:r w:rsidR="009F4EA1">
              <w:rPr>
                <w:noProof/>
                <w:webHidden/>
              </w:rPr>
            </w:r>
            <w:r w:rsidR="009F4EA1">
              <w:rPr>
                <w:noProof/>
                <w:webHidden/>
              </w:rPr>
              <w:fldChar w:fldCharType="separate"/>
            </w:r>
            <w:r w:rsidR="009F4EA1">
              <w:rPr>
                <w:noProof/>
                <w:webHidden/>
              </w:rPr>
              <w:t>4</w:t>
            </w:r>
            <w:r w:rsidR="009F4EA1">
              <w:rPr>
                <w:noProof/>
                <w:webHidden/>
              </w:rPr>
              <w:fldChar w:fldCharType="end"/>
            </w:r>
          </w:hyperlink>
        </w:p>
        <w:p w:rsidR="009F4EA1" w:rsidRDefault="0094352E">
          <w:pPr>
            <w:pStyle w:val="Inhopg2"/>
            <w:tabs>
              <w:tab w:val="right" w:leader="dot" w:pos="9062"/>
            </w:tabs>
            <w:rPr>
              <w:noProof/>
            </w:rPr>
          </w:pPr>
          <w:hyperlink w:anchor="_Toc454366568" w:history="1">
            <w:r w:rsidR="009F4EA1" w:rsidRPr="001409C7">
              <w:rPr>
                <w:rStyle w:val="Hyperlink"/>
                <w:noProof/>
              </w:rPr>
              <w:t>3. VOORWAARDEN</w:t>
            </w:r>
            <w:r w:rsidR="009F4EA1">
              <w:rPr>
                <w:noProof/>
                <w:webHidden/>
              </w:rPr>
              <w:tab/>
            </w:r>
            <w:r w:rsidR="009F4EA1">
              <w:rPr>
                <w:noProof/>
                <w:webHidden/>
              </w:rPr>
              <w:fldChar w:fldCharType="begin"/>
            </w:r>
            <w:r w:rsidR="009F4EA1">
              <w:rPr>
                <w:noProof/>
                <w:webHidden/>
              </w:rPr>
              <w:instrText xml:space="preserve"> PAGEREF _Toc454366568 \h </w:instrText>
            </w:r>
            <w:r w:rsidR="009F4EA1">
              <w:rPr>
                <w:noProof/>
                <w:webHidden/>
              </w:rPr>
            </w:r>
            <w:r w:rsidR="009F4EA1">
              <w:rPr>
                <w:noProof/>
                <w:webHidden/>
              </w:rPr>
              <w:fldChar w:fldCharType="separate"/>
            </w:r>
            <w:r w:rsidR="009F4EA1">
              <w:rPr>
                <w:noProof/>
                <w:webHidden/>
              </w:rPr>
              <w:t>4</w:t>
            </w:r>
            <w:r w:rsidR="009F4EA1">
              <w:rPr>
                <w:noProof/>
                <w:webHidden/>
              </w:rPr>
              <w:fldChar w:fldCharType="end"/>
            </w:r>
          </w:hyperlink>
        </w:p>
        <w:p w:rsidR="009F4EA1" w:rsidRDefault="0094352E">
          <w:pPr>
            <w:pStyle w:val="Inhopg2"/>
            <w:tabs>
              <w:tab w:val="right" w:leader="dot" w:pos="9062"/>
            </w:tabs>
            <w:rPr>
              <w:noProof/>
            </w:rPr>
          </w:pPr>
          <w:hyperlink w:anchor="_Toc454366569" w:history="1">
            <w:r w:rsidR="009F4EA1" w:rsidRPr="001409C7">
              <w:rPr>
                <w:rStyle w:val="Hyperlink"/>
                <w:noProof/>
              </w:rPr>
              <w:t>4. HANDELEN</w:t>
            </w:r>
            <w:r w:rsidR="009F4EA1">
              <w:rPr>
                <w:noProof/>
                <w:webHidden/>
              </w:rPr>
              <w:tab/>
            </w:r>
            <w:r w:rsidR="009F4EA1">
              <w:rPr>
                <w:noProof/>
                <w:webHidden/>
              </w:rPr>
              <w:fldChar w:fldCharType="begin"/>
            </w:r>
            <w:r w:rsidR="009F4EA1">
              <w:rPr>
                <w:noProof/>
                <w:webHidden/>
              </w:rPr>
              <w:instrText xml:space="preserve"> PAGEREF _Toc454366569 \h </w:instrText>
            </w:r>
            <w:r w:rsidR="009F4EA1">
              <w:rPr>
                <w:noProof/>
                <w:webHidden/>
              </w:rPr>
            </w:r>
            <w:r w:rsidR="009F4EA1">
              <w:rPr>
                <w:noProof/>
                <w:webHidden/>
              </w:rPr>
              <w:fldChar w:fldCharType="separate"/>
            </w:r>
            <w:r w:rsidR="009F4EA1">
              <w:rPr>
                <w:noProof/>
                <w:webHidden/>
              </w:rPr>
              <w:t>5</w:t>
            </w:r>
            <w:r w:rsidR="009F4EA1">
              <w:rPr>
                <w:noProof/>
                <w:webHidden/>
              </w:rPr>
              <w:fldChar w:fldCharType="end"/>
            </w:r>
          </w:hyperlink>
        </w:p>
        <w:p w:rsidR="009F4EA1" w:rsidRDefault="0094352E">
          <w:pPr>
            <w:pStyle w:val="Inhopg2"/>
            <w:tabs>
              <w:tab w:val="right" w:leader="dot" w:pos="9062"/>
            </w:tabs>
            <w:rPr>
              <w:noProof/>
            </w:rPr>
          </w:pPr>
          <w:hyperlink w:anchor="_Toc454366570" w:history="1">
            <w:r w:rsidR="009F4EA1" w:rsidRPr="001409C7">
              <w:rPr>
                <w:rStyle w:val="Hyperlink"/>
                <w:noProof/>
              </w:rPr>
              <w:t>5. PREVENTIE</w:t>
            </w:r>
            <w:r w:rsidR="009F4EA1">
              <w:rPr>
                <w:noProof/>
                <w:webHidden/>
              </w:rPr>
              <w:tab/>
            </w:r>
            <w:r w:rsidR="009F4EA1">
              <w:rPr>
                <w:noProof/>
                <w:webHidden/>
              </w:rPr>
              <w:fldChar w:fldCharType="begin"/>
            </w:r>
            <w:r w:rsidR="009F4EA1">
              <w:rPr>
                <w:noProof/>
                <w:webHidden/>
              </w:rPr>
              <w:instrText xml:space="preserve"> PAGEREF _Toc454366570 \h </w:instrText>
            </w:r>
            <w:r w:rsidR="009F4EA1">
              <w:rPr>
                <w:noProof/>
                <w:webHidden/>
              </w:rPr>
            </w:r>
            <w:r w:rsidR="009F4EA1">
              <w:rPr>
                <w:noProof/>
                <w:webHidden/>
              </w:rPr>
              <w:fldChar w:fldCharType="separate"/>
            </w:r>
            <w:r w:rsidR="009F4EA1">
              <w:rPr>
                <w:noProof/>
                <w:webHidden/>
              </w:rPr>
              <w:t>5</w:t>
            </w:r>
            <w:r w:rsidR="009F4EA1">
              <w:rPr>
                <w:noProof/>
                <w:webHidden/>
              </w:rPr>
              <w:fldChar w:fldCharType="end"/>
            </w:r>
          </w:hyperlink>
        </w:p>
        <w:p w:rsidR="009F4EA1" w:rsidRDefault="0094352E">
          <w:pPr>
            <w:pStyle w:val="Inhopg2"/>
            <w:tabs>
              <w:tab w:val="right" w:leader="dot" w:pos="9062"/>
            </w:tabs>
            <w:rPr>
              <w:noProof/>
            </w:rPr>
          </w:pPr>
          <w:hyperlink w:anchor="_Toc454366571" w:history="1">
            <w:r w:rsidR="009F4EA1" w:rsidRPr="001409C7">
              <w:rPr>
                <w:rStyle w:val="Hyperlink"/>
                <w:noProof/>
              </w:rPr>
              <w:t>6. SIGNALEREN</w:t>
            </w:r>
            <w:r w:rsidR="009F4EA1">
              <w:rPr>
                <w:noProof/>
                <w:webHidden/>
              </w:rPr>
              <w:tab/>
            </w:r>
            <w:r w:rsidR="009F4EA1">
              <w:rPr>
                <w:noProof/>
                <w:webHidden/>
              </w:rPr>
              <w:fldChar w:fldCharType="begin"/>
            </w:r>
            <w:r w:rsidR="009F4EA1">
              <w:rPr>
                <w:noProof/>
                <w:webHidden/>
              </w:rPr>
              <w:instrText xml:space="preserve"> PAGEREF _Toc454366571 \h </w:instrText>
            </w:r>
            <w:r w:rsidR="009F4EA1">
              <w:rPr>
                <w:noProof/>
                <w:webHidden/>
              </w:rPr>
            </w:r>
            <w:r w:rsidR="009F4EA1">
              <w:rPr>
                <w:noProof/>
                <w:webHidden/>
              </w:rPr>
              <w:fldChar w:fldCharType="separate"/>
            </w:r>
            <w:r w:rsidR="009F4EA1">
              <w:rPr>
                <w:noProof/>
                <w:webHidden/>
              </w:rPr>
              <w:t>5</w:t>
            </w:r>
            <w:r w:rsidR="009F4EA1">
              <w:rPr>
                <w:noProof/>
                <w:webHidden/>
              </w:rPr>
              <w:fldChar w:fldCharType="end"/>
            </w:r>
          </w:hyperlink>
        </w:p>
        <w:p w:rsidR="009F4EA1" w:rsidRDefault="0094352E">
          <w:pPr>
            <w:pStyle w:val="Inhopg2"/>
            <w:tabs>
              <w:tab w:val="right" w:leader="dot" w:pos="9062"/>
            </w:tabs>
            <w:rPr>
              <w:noProof/>
            </w:rPr>
          </w:pPr>
          <w:hyperlink w:anchor="_Toc454366572" w:history="1">
            <w:r w:rsidR="009F4EA1" w:rsidRPr="001409C7">
              <w:rPr>
                <w:rStyle w:val="Hyperlink"/>
                <w:noProof/>
              </w:rPr>
              <w:t>7. BORGING</w:t>
            </w:r>
            <w:r w:rsidR="009F4EA1">
              <w:rPr>
                <w:noProof/>
                <w:webHidden/>
              </w:rPr>
              <w:tab/>
            </w:r>
            <w:r w:rsidR="009F4EA1">
              <w:rPr>
                <w:noProof/>
                <w:webHidden/>
              </w:rPr>
              <w:fldChar w:fldCharType="begin"/>
            </w:r>
            <w:r w:rsidR="009F4EA1">
              <w:rPr>
                <w:noProof/>
                <w:webHidden/>
              </w:rPr>
              <w:instrText xml:space="preserve"> PAGEREF _Toc454366572 \h </w:instrText>
            </w:r>
            <w:r w:rsidR="009F4EA1">
              <w:rPr>
                <w:noProof/>
                <w:webHidden/>
              </w:rPr>
            </w:r>
            <w:r w:rsidR="009F4EA1">
              <w:rPr>
                <w:noProof/>
                <w:webHidden/>
              </w:rPr>
              <w:fldChar w:fldCharType="separate"/>
            </w:r>
            <w:r w:rsidR="009F4EA1">
              <w:rPr>
                <w:noProof/>
                <w:webHidden/>
              </w:rPr>
              <w:t>5</w:t>
            </w:r>
            <w:r w:rsidR="009F4EA1">
              <w:rPr>
                <w:noProof/>
                <w:webHidden/>
              </w:rPr>
              <w:fldChar w:fldCharType="end"/>
            </w:r>
          </w:hyperlink>
        </w:p>
        <w:p w:rsidR="009F4EA1" w:rsidRDefault="0094352E">
          <w:pPr>
            <w:pStyle w:val="Inhopg1"/>
            <w:tabs>
              <w:tab w:val="left" w:pos="440"/>
              <w:tab w:val="right" w:leader="dot" w:pos="9062"/>
            </w:tabs>
            <w:rPr>
              <w:noProof/>
            </w:rPr>
          </w:pPr>
          <w:hyperlink w:anchor="_Toc454366573" w:history="1">
            <w:r w:rsidR="009F4EA1" w:rsidRPr="001409C7">
              <w:rPr>
                <w:rStyle w:val="Hyperlink"/>
                <w:noProof/>
              </w:rPr>
              <w:t>3</w:t>
            </w:r>
            <w:r w:rsidR="009F4EA1">
              <w:rPr>
                <w:noProof/>
              </w:rPr>
              <w:tab/>
            </w:r>
            <w:r w:rsidR="009F4EA1" w:rsidRPr="001409C7">
              <w:rPr>
                <w:rStyle w:val="Hyperlink"/>
                <w:noProof/>
              </w:rPr>
              <w:t>De anti-pestcoördinator</w:t>
            </w:r>
            <w:r w:rsidR="009F4EA1">
              <w:rPr>
                <w:noProof/>
                <w:webHidden/>
              </w:rPr>
              <w:tab/>
            </w:r>
            <w:r w:rsidR="009F4EA1">
              <w:rPr>
                <w:noProof/>
                <w:webHidden/>
              </w:rPr>
              <w:fldChar w:fldCharType="begin"/>
            </w:r>
            <w:r w:rsidR="009F4EA1">
              <w:rPr>
                <w:noProof/>
                <w:webHidden/>
              </w:rPr>
              <w:instrText xml:space="preserve"> PAGEREF _Toc454366573 \h </w:instrText>
            </w:r>
            <w:r w:rsidR="009F4EA1">
              <w:rPr>
                <w:noProof/>
                <w:webHidden/>
              </w:rPr>
            </w:r>
            <w:r w:rsidR="009F4EA1">
              <w:rPr>
                <w:noProof/>
                <w:webHidden/>
              </w:rPr>
              <w:fldChar w:fldCharType="separate"/>
            </w:r>
            <w:r w:rsidR="009F4EA1">
              <w:rPr>
                <w:noProof/>
                <w:webHidden/>
              </w:rPr>
              <w:t>7</w:t>
            </w:r>
            <w:r w:rsidR="009F4EA1">
              <w:rPr>
                <w:noProof/>
                <w:webHidden/>
              </w:rPr>
              <w:fldChar w:fldCharType="end"/>
            </w:r>
          </w:hyperlink>
        </w:p>
        <w:p w:rsidR="009F4EA1" w:rsidRDefault="0094352E">
          <w:pPr>
            <w:pStyle w:val="Inhopg1"/>
            <w:tabs>
              <w:tab w:val="left" w:pos="440"/>
              <w:tab w:val="right" w:leader="dot" w:pos="9062"/>
            </w:tabs>
            <w:rPr>
              <w:noProof/>
            </w:rPr>
          </w:pPr>
          <w:hyperlink w:anchor="_Toc454366574" w:history="1">
            <w:r w:rsidR="009F4EA1" w:rsidRPr="001409C7">
              <w:rPr>
                <w:rStyle w:val="Hyperlink"/>
                <w:noProof/>
              </w:rPr>
              <w:t>4</w:t>
            </w:r>
            <w:r w:rsidR="009F4EA1">
              <w:rPr>
                <w:noProof/>
              </w:rPr>
              <w:tab/>
            </w:r>
            <w:r w:rsidR="009F4EA1" w:rsidRPr="001409C7">
              <w:rPr>
                <w:rStyle w:val="Hyperlink"/>
                <w:noProof/>
              </w:rPr>
              <w:t>Ontwikkeldoelen</w:t>
            </w:r>
            <w:r w:rsidR="009F4EA1">
              <w:rPr>
                <w:noProof/>
                <w:webHidden/>
              </w:rPr>
              <w:tab/>
            </w:r>
            <w:r w:rsidR="009F4EA1">
              <w:rPr>
                <w:noProof/>
                <w:webHidden/>
              </w:rPr>
              <w:fldChar w:fldCharType="begin"/>
            </w:r>
            <w:r w:rsidR="009F4EA1">
              <w:rPr>
                <w:noProof/>
                <w:webHidden/>
              </w:rPr>
              <w:instrText xml:space="preserve"> PAGEREF _Toc454366574 \h </w:instrText>
            </w:r>
            <w:r w:rsidR="009F4EA1">
              <w:rPr>
                <w:noProof/>
                <w:webHidden/>
              </w:rPr>
            </w:r>
            <w:r w:rsidR="009F4EA1">
              <w:rPr>
                <w:noProof/>
                <w:webHidden/>
              </w:rPr>
              <w:fldChar w:fldCharType="separate"/>
            </w:r>
            <w:r w:rsidR="009F4EA1">
              <w:rPr>
                <w:noProof/>
                <w:webHidden/>
              </w:rPr>
              <w:t>8</w:t>
            </w:r>
            <w:r w:rsidR="009F4EA1">
              <w:rPr>
                <w:noProof/>
                <w:webHidden/>
              </w:rPr>
              <w:fldChar w:fldCharType="end"/>
            </w:r>
          </w:hyperlink>
        </w:p>
        <w:p w:rsidR="009F4EA1" w:rsidRDefault="0094352E">
          <w:pPr>
            <w:pStyle w:val="Inhopg1"/>
            <w:tabs>
              <w:tab w:val="left" w:pos="440"/>
              <w:tab w:val="right" w:leader="dot" w:pos="9062"/>
            </w:tabs>
            <w:rPr>
              <w:noProof/>
            </w:rPr>
          </w:pPr>
          <w:hyperlink w:anchor="_Toc454366575" w:history="1">
            <w:r w:rsidR="009F4EA1" w:rsidRPr="001409C7">
              <w:rPr>
                <w:rStyle w:val="Hyperlink"/>
                <w:noProof/>
              </w:rPr>
              <w:t>5</w:t>
            </w:r>
            <w:r w:rsidR="009F4EA1">
              <w:rPr>
                <w:noProof/>
              </w:rPr>
              <w:tab/>
            </w:r>
            <w:r w:rsidR="009F4EA1" w:rsidRPr="001409C7">
              <w:rPr>
                <w:rStyle w:val="Hyperlink"/>
                <w:noProof/>
              </w:rPr>
              <w:t>Achtergrondinformatie</w:t>
            </w:r>
            <w:r w:rsidR="009F4EA1">
              <w:rPr>
                <w:noProof/>
                <w:webHidden/>
              </w:rPr>
              <w:tab/>
            </w:r>
            <w:r w:rsidR="009F4EA1">
              <w:rPr>
                <w:noProof/>
                <w:webHidden/>
              </w:rPr>
              <w:fldChar w:fldCharType="begin"/>
            </w:r>
            <w:r w:rsidR="009F4EA1">
              <w:rPr>
                <w:noProof/>
                <w:webHidden/>
              </w:rPr>
              <w:instrText xml:space="preserve"> PAGEREF _Toc454366575 \h </w:instrText>
            </w:r>
            <w:r w:rsidR="009F4EA1">
              <w:rPr>
                <w:noProof/>
                <w:webHidden/>
              </w:rPr>
            </w:r>
            <w:r w:rsidR="009F4EA1">
              <w:rPr>
                <w:noProof/>
                <w:webHidden/>
              </w:rPr>
              <w:fldChar w:fldCharType="separate"/>
            </w:r>
            <w:r w:rsidR="009F4EA1">
              <w:rPr>
                <w:noProof/>
                <w:webHidden/>
              </w:rPr>
              <w:t>9</w:t>
            </w:r>
            <w:r w:rsidR="009F4EA1">
              <w:rPr>
                <w:noProof/>
                <w:webHidden/>
              </w:rPr>
              <w:fldChar w:fldCharType="end"/>
            </w:r>
          </w:hyperlink>
        </w:p>
        <w:p w:rsidR="009F4EA1" w:rsidRDefault="009F4EA1">
          <w:r>
            <w:rPr>
              <w:b/>
              <w:bCs/>
            </w:rPr>
            <w:fldChar w:fldCharType="end"/>
          </w:r>
        </w:p>
      </w:sdtContent>
    </w:sdt>
    <w:p w:rsidR="00F45B8E" w:rsidRDefault="00F45B8E">
      <w:pPr>
        <w:spacing w:after="200"/>
        <w:jc w:val="left"/>
      </w:pPr>
      <w:r>
        <w:br w:type="page"/>
      </w:r>
    </w:p>
    <w:p w:rsidR="00E77A37" w:rsidRDefault="00E77A37" w:rsidP="00F45B8E">
      <w:pPr>
        <w:pStyle w:val="Kop1"/>
      </w:pPr>
      <w:bookmarkStart w:id="1" w:name="_Toc454366564"/>
      <w:r>
        <w:lastRenderedPageBreak/>
        <w:t>Inleiding en leeswijzer</w:t>
      </w:r>
      <w:bookmarkEnd w:id="1"/>
    </w:p>
    <w:p w:rsidR="00F45B8E" w:rsidRDefault="00F45B8E" w:rsidP="00E77A37"/>
    <w:p w:rsidR="006D504A" w:rsidRDefault="00F93EB7" w:rsidP="008633FB">
      <w:r>
        <w:t xml:space="preserve">Het Hooghuis vindt het van groot belang dat leerlingen zich veilig en vertrouwd voelen op school in het sociale contact met medeleerlingen en medewerkers. We maken daarom werk van een goede preventie van pesten. Mocht er toch sprake zijn van pestgedrag, dan </w:t>
      </w:r>
      <w:r w:rsidR="008633FB">
        <w:t>willen</w:t>
      </w:r>
      <w:r>
        <w:t xml:space="preserve"> we hier </w:t>
      </w:r>
      <w:r w:rsidR="006D504A">
        <w:t>gepast</w:t>
      </w:r>
      <w:r>
        <w:t xml:space="preserve"> op reageren. </w:t>
      </w:r>
      <w:r w:rsidR="008633FB">
        <w:t xml:space="preserve">Voor U ligt het pestprotocol, waarin beschreven staat hoe wij binnen Het Hooghuis en op de locatie omgaan met het thema pesten. </w:t>
      </w:r>
      <w:r w:rsidR="006D504A">
        <w:t xml:space="preserve">Het is geschreven voor ouders, leerlingen, medewerkers en andere belangstellenden. </w:t>
      </w:r>
    </w:p>
    <w:p w:rsidR="006D504A" w:rsidRDefault="006D504A" w:rsidP="008633FB"/>
    <w:p w:rsidR="008633FB" w:rsidRDefault="008633FB" w:rsidP="008633FB">
      <w:r>
        <w:t>De overheid vindt sociale veiligheid ook een belangrijk thema. Per 1 augustus 2015 is er nieuwe wetgeving die de volgende verplichtingen voor scholen met zich meebrengt:</w:t>
      </w:r>
    </w:p>
    <w:p w:rsidR="008633FB" w:rsidRDefault="008633FB" w:rsidP="008633FB">
      <w:pPr>
        <w:pStyle w:val="Lijstalinea"/>
        <w:numPr>
          <w:ilvl w:val="0"/>
          <w:numId w:val="10"/>
        </w:numPr>
      </w:pPr>
      <w:r>
        <w:t>Scholen voeren een sociaal veiligheidsbeleid;</w:t>
      </w:r>
    </w:p>
    <w:p w:rsidR="008633FB" w:rsidRDefault="008633FB" w:rsidP="008633FB">
      <w:pPr>
        <w:pStyle w:val="Lijstalinea"/>
        <w:numPr>
          <w:ilvl w:val="0"/>
          <w:numId w:val="10"/>
        </w:numPr>
      </w:pPr>
      <w:r>
        <w:t>Er komt een persoon die het anti-pestbeleid coördineert en aanspreekpunt is als er vragen zijn over pesten;</w:t>
      </w:r>
    </w:p>
    <w:p w:rsidR="008633FB" w:rsidRDefault="008633FB" w:rsidP="008633FB">
      <w:pPr>
        <w:pStyle w:val="Lijstalinea"/>
        <w:numPr>
          <w:ilvl w:val="0"/>
          <w:numId w:val="10"/>
        </w:numPr>
      </w:pPr>
      <w:r>
        <w:t xml:space="preserve">De sociale veiligheid van leerlingen wordt gemonitord. Hieronder valt ook het welbevinden van leerlingen. </w:t>
      </w:r>
    </w:p>
    <w:p w:rsidR="003B3090" w:rsidRDefault="003B3090" w:rsidP="003B3090">
      <w:r>
        <w:t xml:space="preserve">Per 1 augustus 2016 houdt de inspectie van het onderwijs toezicht op deze </w:t>
      </w:r>
      <w:r w:rsidR="00E43B18">
        <w:t>verplichtingen</w:t>
      </w:r>
      <w:r>
        <w:t>.</w:t>
      </w:r>
    </w:p>
    <w:p w:rsidR="008633FB" w:rsidRDefault="008633FB" w:rsidP="008633FB"/>
    <w:p w:rsidR="00C14F5B" w:rsidRDefault="008633FB" w:rsidP="00C14F5B">
      <w:r>
        <w:t>De kern van het pestprotocol is de beschrijving van de 7 pijlers</w:t>
      </w:r>
      <w:r w:rsidR="00E43B18">
        <w:t xml:space="preserve"> (aandachtsgebieden) opgesteld door </w:t>
      </w:r>
      <w:r w:rsidR="006D504A">
        <w:t>de stichting School &amp;</w:t>
      </w:r>
      <w:r w:rsidR="00E43B18">
        <w:t xml:space="preserve"> Veiligheid in samenwerking met de PO- en VO-raad (</w:t>
      </w:r>
      <w:hyperlink r:id="rId10" w:history="1">
        <w:r w:rsidR="00E43B18" w:rsidRPr="0082796E">
          <w:rPr>
            <w:rStyle w:val="Hyperlink"/>
          </w:rPr>
          <w:t>www.digitaalveiligheidsplan.nl</w:t>
        </w:r>
      </w:hyperlink>
      <w:r w:rsidR="00E43B18">
        <w:t>)</w:t>
      </w:r>
      <w:r w:rsidR="006F536C">
        <w:t>:</w:t>
      </w:r>
      <w:r w:rsidR="006D504A">
        <w:t xml:space="preserve"> visie, inzicht, voorwaarden, handelen, preventie, signaleren, borging. Per pijler staat in hoofdstuk 2</w:t>
      </w:r>
      <w:r w:rsidR="00C14F5B">
        <w:t xml:space="preserve"> beschreven wat de Hooghuis-brede uitgangspunten zijn en vervolgens hoe de locatie hier uitvoering aan geeft.</w:t>
      </w:r>
    </w:p>
    <w:p w:rsidR="00C14F5B" w:rsidRDefault="00C14F5B" w:rsidP="00C14F5B"/>
    <w:p w:rsidR="006D504A" w:rsidRDefault="00C14F5B" w:rsidP="00C14F5B">
      <w:r>
        <w:t xml:space="preserve">Aangezien het zorgen voor een veilig schoolklimaat voortdurend in ontwikkeling is, beschrijven we in hoofdstuk 4 wat de ontwikkeldoelen zijn om het beleid en de uitvoering nog verder te versterken. </w:t>
      </w:r>
      <w:r w:rsidR="006D504A">
        <w:t>In hoofdstuk 5 staat ten slotte vermeld waar achtergrondinformatie t.a.v. dit protocol te vinden is.</w:t>
      </w:r>
    </w:p>
    <w:p w:rsidR="006D504A" w:rsidRDefault="006D504A" w:rsidP="00C14F5B"/>
    <w:p w:rsidR="006D504A" w:rsidRDefault="006D504A" w:rsidP="00C14F5B">
      <w:r>
        <w:t>Namens de werkgroep sociale veiligheid, bestaande uit alle anti-pestcoördinatoren,</w:t>
      </w:r>
    </w:p>
    <w:p w:rsidR="00520583" w:rsidRDefault="00520583" w:rsidP="00C14F5B"/>
    <w:p w:rsidR="006D504A" w:rsidRDefault="00520583" w:rsidP="00C14F5B">
      <w:r>
        <w:t xml:space="preserve">Drs. </w:t>
      </w:r>
      <w:r w:rsidR="006D504A">
        <w:t>Mirjam van Oers</w:t>
      </w:r>
    </w:p>
    <w:p w:rsidR="006D504A" w:rsidRDefault="006D504A" w:rsidP="00C14F5B">
      <w:r>
        <w:t>Schoolpsycholoog / Kinder- en Jeugdpsycholoog NIP</w:t>
      </w:r>
    </w:p>
    <w:p w:rsidR="00E77A37" w:rsidRDefault="006D504A" w:rsidP="00C14F5B">
      <w:r>
        <w:t>Kenniscentrum Den Bongerd</w:t>
      </w:r>
      <w:r w:rsidR="00E77A37">
        <w:br w:type="page"/>
      </w:r>
    </w:p>
    <w:p w:rsidR="00E77A37" w:rsidRDefault="00E77A37" w:rsidP="00F45B8E">
      <w:pPr>
        <w:pStyle w:val="Kop1"/>
      </w:pPr>
      <w:bookmarkStart w:id="2" w:name="_Toc454366565"/>
      <w:r>
        <w:lastRenderedPageBreak/>
        <w:t>De 7 pijlers</w:t>
      </w:r>
      <w:bookmarkEnd w:id="2"/>
    </w:p>
    <w:p w:rsidR="009420A8" w:rsidRDefault="009420A8" w:rsidP="009420A8"/>
    <w:p w:rsidR="009420A8" w:rsidRDefault="007643D2" w:rsidP="009420A8">
      <w:pPr>
        <w:pStyle w:val="Kop2"/>
      </w:pPr>
      <w:bookmarkStart w:id="3" w:name="_Toc454366566"/>
      <w:r>
        <w:t>1</w:t>
      </w:r>
      <w:r w:rsidR="009F4EA1">
        <w:t xml:space="preserve"> -</w:t>
      </w:r>
      <w:r>
        <w:t xml:space="preserve"> </w:t>
      </w:r>
      <w:r w:rsidR="009420A8">
        <w:t>VISIE</w:t>
      </w:r>
      <w:bookmarkEnd w:id="3"/>
    </w:p>
    <w:p w:rsidR="009420A8" w:rsidRDefault="009420A8" w:rsidP="009420A8">
      <w:r>
        <w:t xml:space="preserve">Gezamenlijk ontwikkelen en kennis hebben van </w:t>
      </w:r>
      <w:r w:rsidR="00A74CB5">
        <w:t>visie</w:t>
      </w:r>
      <w:r>
        <w:t>, kernwaarden, doelen, regels en afspraken.</w:t>
      </w:r>
    </w:p>
    <w:p w:rsidR="009420A8" w:rsidRDefault="009420A8" w:rsidP="009420A8"/>
    <w:p w:rsidR="009420A8" w:rsidRPr="009420A8" w:rsidRDefault="009420A8" w:rsidP="009420A8">
      <w:pPr>
        <w:jc w:val="left"/>
        <w:rPr>
          <w:rStyle w:val="Intensievebenadrukking"/>
        </w:rPr>
      </w:pPr>
      <w:r>
        <w:rPr>
          <w:rStyle w:val="Intensievebenadrukking"/>
        </w:rPr>
        <w:t>Uitgangspunt</w:t>
      </w:r>
      <w:r w:rsidRPr="009420A8">
        <w:rPr>
          <w:rStyle w:val="Intensievebenadrukking"/>
        </w:rPr>
        <w:t xml:space="preserve"> van Het Hooghuis</w:t>
      </w:r>
    </w:p>
    <w:p w:rsidR="009420A8" w:rsidRDefault="009420A8" w:rsidP="009420A8">
      <w:r w:rsidRPr="00E77A37">
        <w:t xml:space="preserve">De visie van Het Hooghuis luidt als volgt: </w:t>
      </w:r>
      <w:r w:rsidR="00A74CB5">
        <w:t>“</w:t>
      </w:r>
      <w:r w:rsidRPr="009420A8">
        <w:rPr>
          <w:i/>
        </w:rPr>
        <w:t>Binnen Het Hooghuis werken we vanuit gezamenlijke waarden aan ontplooiing en ontwikkeling. Dit doen we met respect voor ieders eigenheid. Iedereen krijgt hier de ruimte om gelukkig te worden.</w:t>
      </w:r>
      <w:r w:rsidR="00A74CB5">
        <w:rPr>
          <w:i/>
        </w:rPr>
        <w:t>”</w:t>
      </w:r>
      <w:r w:rsidRPr="00E77A37">
        <w:t xml:space="preserve"> Vanuit deze visie vinden we het van belang om aandacht te besteden aan sociale veiligheid en om concrete afspraken daarover te maken. </w:t>
      </w:r>
    </w:p>
    <w:p w:rsidR="009420A8" w:rsidRDefault="009420A8" w:rsidP="009420A8"/>
    <w:p w:rsidR="009420A8" w:rsidRPr="009420A8" w:rsidRDefault="009420A8" w:rsidP="009420A8">
      <w:pPr>
        <w:rPr>
          <w:rStyle w:val="Intensievebenadrukking"/>
        </w:rPr>
      </w:pPr>
      <w:r w:rsidRPr="009420A8">
        <w:rPr>
          <w:rStyle w:val="Intensievebenadrukking"/>
        </w:rPr>
        <w:t xml:space="preserve">Invulling van locatie </w:t>
      </w:r>
      <w:r w:rsidR="00DB0A8A">
        <w:rPr>
          <w:rStyle w:val="Intensievebenadrukking"/>
        </w:rPr>
        <w:t>De Singel</w:t>
      </w:r>
    </w:p>
    <w:p w:rsidR="009420A8" w:rsidRPr="00BF69B1" w:rsidRDefault="00DB0A8A" w:rsidP="009420A8">
      <w:pPr>
        <w:rPr>
          <w:rFonts w:cstheme="minorHAnsi"/>
        </w:rPr>
      </w:pPr>
      <w:r w:rsidRPr="00BF69B1">
        <w:rPr>
          <w:rFonts w:cstheme="minorHAnsi"/>
        </w:rPr>
        <w:t>Op De Singel gelden een aantal duidelijke regels over hoe om te gaan met elkaar. Deze regels gelden voor alle leerlingen en personeelsleden. Aanvullend op deze regels worden er in de klassen klassenregels opgesteld. De basis van alle regels is wederzijds begrip en respect. Deze staan vermeld in de schoolgids.</w:t>
      </w:r>
    </w:p>
    <w:p w:rsidR="009420A8" w:rsidRDefault="009420A8" w:rsidP="009420A8"/>
    <w:p w:rsidR="009420A8" w:rsidRDefault="007643D2" w:rsidP="009420A8">
      <w:pPr>
        <w:pStyle w:val="Kop2"/>
      </w:pPr>
      <w:bookmarkStart w:id="4" w:name="_Toc454366567"/>
      <w:r>
        <w:t>2</w:t>
      </w:r>
      <w:r w:rsidR="009F4EA1">
        <w:t xml:space="preserve"> -</w:t>
      </w:r>
      <w:r>
        <w:t xml:space="preserve"> </w:t>
      </w:r>
      <w:r w:rsidR="009420A8">
        <w:t>INZICHT</w:t>
      </w:r>
      <w:bookmarkEnd w:id="4"/>
    </w:p>
    <w:p w:rsidR="009420A8" w:rsidRDefault="009420A8" w:rsidP="009420A8">
      <w:r>
        <w:t>Inzicht in veiligheidsbeleving, incidenten en mogelijke risico’s; audits en monitoring.</w:t>
      </w:r>
    </w:p>
    <w:p w:rsidR="00A74CB5" w:rsidRDefault="00A74CB5" w:rsidP="009420A8"/>
    <w:p w:rsidR="00A74CB5" w:rsidRPr="009420A8" w:rsidRDefault="00A74CB5" w:rsidP="00A74CB5">
      <w:pPr>
        <w:jc w:val="left"/>
        <w:rPr>
          <w:rStyle w:val="Intensievebenadrukking"/>
        </w:rPr>
      </w:pPr>
      <w:r>
        <w:rPr>
          <w:rStyle w:val="Intensievebenadrukking"/>
        </w:rPr>
        <w:t>Uitgangspunt</w:t>
      </w:r>
      <w:r w:rsidRPr="009420A8">
        <w:rPr>
          <w:rStyle w:val="Intensievebenadrukking"/>
        </w:rPr>
        <w:t xml:space="preserve"> van Het Hooghuis</w:t>
      </w:r>
    </w:p>
    <w:p w:rsidR="00A74CB5" w:rsidRDefault="00A74CB5" w:rsidP="00A74CB5">
      <w:r w:rsidRPr="00A74CB5">
        <w:t>Op de verschillende Hooghuislocaties wordt op structurele basis gewerkt met onafhankelijke kwaliteitszorginstrumenten om de beleving van sociale veiligheid bij leerlingen en personeel in kaart te brengen. De uitkomsten van de instrumenten worden op schoolleidingniveau besproken en indien nodig worden acties uitgezet. Op Vensters voor Verantwoording is informatie te vinden over de beleefde veiligheid.</w:t>
      </w:r>
      <w:r w:rsidRPr="00E77A37">
        <w:t xml:space="preserve"> </w:t>
      </w:r>
    </w:p>
    <w:p w:rsidR="00A74CB5" w:rsidRDefault="00A74CB5" w:rsidP="00A74CB5"/>
    <w:p w:rsidR="00A74CB5" w:rsidRPr="009420A8" w:rsidRDefault="00A74CB5" w:rsidP="00A74CB5">
      <w:pPr>
        <w:rPr>
          <w:rStyle w:val="Intensievebenadrukking"/>
        </w:rPr>
      </w:pPr>
      <w:r w:rsidRPr="009420A8">
        <w:rPr>
          <w:rStyle w:val="Intensievebenadrukking"/>
        </w:rPr>
        <w:t xml:space="preserve">Invulling van locatie </w:t>
      </w:r>
      <w:r w:rsidR="00DB0A8A">
        <w:rPr>
          <w:rStyle w:val="Intensievebenadrukking"/>
        </w:rPr>
        <w:t>De Singel</w:t>
      </w:r>
    </w:p>
    <w:p w:rsidR="00A74CB5" w:rsidRPr="00BF69B1" w:rsidRDefault="00DB0A8A" w:rsidP="009420A8">
      <w:pPr>
        <w:rPr>
          <w:rFonts w:cstheme="minorHAnsi"/>
        </w:rPr>
      </w:pPr>
      <w:r w:rsidRPr="00BF69B1">
        <w:rPr>
          <w:rFonts w:cstheme="minorHAnsi"/>
        </w:rPr>
        <w:t>Jaarlijks wordt er een enquête afgenomen bij een gedeelte van onze leerlingen om in te kaart te brengen hoe zij de veiligheid op school ervaren.</w:t>
      </w:r>
      <w:r w:rsidR="007A04C1">
        <w:rPr>
          <w:rFonts w:cstheme="minorHAnsi"/>
        </w:rPr>
        <w:t xml:space="preserve"> </w:t>
      </w:r>
      <w:r w:rsidR="007A04C1" w:rsidRPr="007A04C1">
        <w:rPr>
          <w:rFonts w:cstheme="minorHAnsi"/>
          <w:highlight w:val="yellow"/>
        </w:rPr>
        <w:t xml:space="preserve">Ook worden er </w:t>
      </w:r>
      <w:r w:rsidRPr="007A04C1">
        <w:rPr>
          <w:rFonts w:cstheme="minorHAnsi"/>
          <w:highlight w:val="yellow"/>
        </w:rPr>
        <w:t xml:space="preserve"> </w:t>
      </w:r>
      <w:r w:rsidR="007A04C1" w:rsidRPr="007A04C1">
        <w:rPr>
          <w:rFonts w:cstheme="minorHAnsi"/>
          <w:highlight w:val="yellow"/>
        </w:rPr>
        <w:t>&gt;&gt;&gt;&gt; bij ouders en leerlingen enquêtes</w:t>
      </w:r>
      <w:r w:rsidR="007A04C1">
        <w:rPr>
          <w:rFonts w:cstheme="minorHAnsi"/>
        </w:rPr>
        <w:t xml:space="preserve"> afgenomen. Hieruit blijkt hoe de veiligheid op school ervaren wordt. De uitkomsten hiervan worden besproken in het MT en zo nodig worden er actiepunten opgesteld. </w:t>
      </w:r>
    </w:p>
    <w:p w:rsidR="00A74CB5" w:rsidRDefault="00A74CB5" w:rsidP="00A74CB5"/>
    <w:p w:rsidR="00A74CB5" w:rsidRDefault="007643D2" w:rsidP="00A74CB5">
      <w:pPr>
        <w:pStyle w:val="Kop2"/>
      </w:pPr>
      <w:bookmarkStart w:id="5" w:name="_Toc454366568"/>
      <w:r>
        <w:t>3</w:t>
      </w:r>
      <w:r w:rsidR="009F4EA1">
        <w:t xml:space="preserve"> -</w:t>
      </w:r>
      <w:r>
        <w:t xml:space="preserve"> </w:t>
      </w:r>
      <w:r w:rsidR="00A74CB5">
        <w:t>VOORWAARDEN</w:t>
      </w:r>
      <w:bookmarkEnd w:id="5"/>
    </w:p>
    <w:p w:rsidR="00A74CB5" w:rsidRDefault="00A74CB5" w:rsidP="00A74CB5">
      <w:r>
        <w:t>Scheppen van voorwaarden, beleggen van taken, samenwerken met ouders en externe partners.</w:t>
      </w:r>
    </w:p>
    <w:p w:rsidR="00A74CB5" w:rsidRDefault="00A74CB5" w:rsidP="00A74CB5"/>
    <w:p w:rsidR="00A74CB5" w:rsidRPr="009420A8" w:rsidRDefault="00A74CB5" w:rsidP="00A74CB5">
      <w:pPr>
        <w:jc w:val="left"/>
        <w:rPr>
          <w:rStyle w:val="Intensievebenadrukking"/>
        </w:rPr>
      </w:pPr>
      <w:r>
        <w:rPr>
          <w:rStyle w:val="Intensievebenadrukking"/>
        </w:rPr>
        <w:t>Uitgangspunt</w:t>
      </w:r>
      <w:r w:rsidRPr="009420A8">
        <w:rPr>
          <w:rStyle w:val="Intensievebenadrukking"/>
        </w:rPr>
        <w:t xml:space="preserve"> van Het Hooghuis</w:t>
      </w:r>
    </w:p>
    <w:p w:rsidR="00A74CB5" w:rsidRDefault="00A74CB5" w:rsidP="00A74CB5">
      <w:r w:rsidRPr="00A74CB5">
        <w:t xml:space="preserve">Op alle Hooghuislocaties is een antipestcoördinator actief. Deze is bekend bij leerlingen, personeel en ouders. Hij/zij werkt nauw samen met de schoolleiding en met zorgfunctionarissen (ZAT-team, vertrouwenspersonen, BHV, GGD-verpleegkundige). </w:t>
      </w:r>
    </w:p>
    <w:p w:rsidR="00A74CB5" w:rsidRDefault="00A74CB5" w:rsidP="00A74CB5"/>
    <w:p w:rsidR="007A04C1" w:rsidRDefault="007A04C1" w:rsidP="00A74CB5"/>
    <w:p w:rsidR="00A74CB5" w:rsidRPr="009420A8" w:rsidRDefault="00A74CB5" w:rsidP="00A74CB5">
      <w:pPr>
        <w:rPr>
          <w:rStyle w:val="Intensievebenadrukking"/>
        </w:rPr>
      </w:pPr>
      <w:r w:rsidRPr="009420A8">
        <w:rPr>
          <w:rStyle w:val="Intensievebenadrukking"/>
        </w:rPr>
        <w:t xml:space="preserve">Invulling van locatie </w:t>
      </w:r>
      <w:r w:rsidR="00DB0A8A">
        <w:rPr>
          <w:rStyle w:val="Intensievebenadrukking"/>
        </w:rPr>
        <w:t>De Singel</w:t>
      </w:r>
    </w:p>
    <w:p w:rsidR="00173868" w:rsidRDefault="007A04C1" w:rsidP="00DB0A8A">
      <w:pPr>
        <w:rPr>
          <w:rFonts w:cstheme="minorHAnsi"/>
        </w:rPr>
      </w:pPr>
      <w:r>
        <w:rPr>
          <w:rFonts w:cstheme="minorHAnsi"/>
        </w:rPr>
        <w:t xml:space="preserve">De mentor en de zorgcoördinator zijn de spil in de leerlingenzorg op onze locatie. Als docenten gedrag signaleren dat kan wijzen op pesten of gepest worden dan wordt dit gemeld bij deze personen. Ook zijn er op </w:t>
      </w:r>
      <w:r w:rsidR="00DB0A8A" w:rsidRPr="00BF69B1">
        <w:rPr>
          <w:rFonts w:cstheme="minorHAnsi"/>
        </w:rPr>
        <w:t>De Singel zijn twee anti-pestcoördinatoren actief. Deze werken nauw samen met de</w:t>
      </w:r>
      <w:r>
        <w:rPr>
          <w:rFonts w:cstheme="minorHAnsi"/>
        </w:rPr>
        <w:t xml:space="preserve"> mentoren, </w:t>
      </w:r>
      <w:r w:rsidR="00173868">
        <w:rPr>
          <w:rFonts w:cstheme="minorHAnsi"/>
        </w:rPr>
        <w:t xml:space="preserve">docenten, ouders, </w:t>
      </w:r>
      <w:r w:rsidR="00DB0A8A" w:rsidRPr="00BF69B1">
        <w:rPr>
          <w:rFonts w:cstheme="minorHAnsi"/>
        </w:rPr>
        <w:t>teamleiders</w:t>
      </w:r>
      <w:r w:rsidR="00173868">
        <w:rPr>
          <w:rFonts w:cstheme="minorHAnsi"/>
        </w:rPr>
        <w:t>, v</w:t>
      </w:r>
      <w:r w:rsidR="00DB0A8A" w:rsidRPr="00BF69B1">
        <w:rPr>
          <w:rFonts w:cstheme="minorHAnsi"/>
        </w:rPr>
        <w:t xml:space="preserve">ertrouwenspersonen en het zorgteam. </w:t>
      </w:r>
      <w:r w:rsidR="00173868">
        <w:rPr>
          <w:rFonts w:cstheme="minorHAnsi"/>
        </w:rPr>
        <w:t>Indien er pestgedrag gesignaleerd wordt, wordt dit meteen besproken met betrokken leerlingen en worden er afspraken gemaakt. Ook ouders kunnen hun signalen doorgeven aan mentor, zorgcoördinator of anti pestcoördinator. Indien nodig kan er ook samengewerkt worden met de politie</w:t>
      </w:r>
      <w:r w:rsidR="004172EA">
        <w:rPr>
          <w:rFonts w:cstheme="minorHAnsi"/>
        </w:rPr>
        <w:t>, GGD</w:t>
      </w:r>
      <w:r w:rsidR="00173868">
        <w:rPr>
          <w:rFonts w:cstheme="minorHAnsi"/>
        </w:rPr>
        <w:t xml:space="preserve"> en de leerplichtambtenaar. Bovendien worden signalen ook besproken in leerlingbesprekingen en weekevaluaties.</w:t>
      </w:r>
    </w:p>
    <w:p w:rsidR="00DB0A8A" w:rsidRPr="00BF69B1" w:rsidRDefault="00173868" w:rsidP="00DB0A8A">
      <w:pPr>
        <w:rPr>
          <w:rFonts w:cstheme="minorHAnsi"/>
        </w:rPr>
      </w:pPr>
      <w:r>
        <w:rPr>
          <w:rFonts w:cstheme="minorHAnsi"/>
        </w:rPr>
        <w:t xml:space="preserve">Op locatie de Singel is </w:t>
      </w:r>
      <w:r w:rsidR="00DB0A8A" w:rsidRPr="00BF69B1">
        <w:rPr>
          <w:rFonts w:cstheme="minorHAnsi"/>
        </w:rPr>
        <w:t>een interne werkgroep sociale veiligheid waarin overleg plaats vindt over dit thema op de locatie.</w:t>
      </w:r>
      <w:r>
        <w:rPr>
          <w:rFonts w:cstheme="minorHAnsi"/>
        </w:rPr>
        <w:t xml:space="preserve"> </w:t>
      </w:r>
    </w:p>
    <w:p w:rsidR="00007A6C" w:rsidRPr="00BF69B1" w:rsidRDefault="00DB0A8A" w:rsidP="00DB0A8A">
      <w:pPr>
        <w:rPr>
          <w:rFonts w:cstheme="minorHAnsi"/>
        </w:rPr>
      </w:pPr>
      <w:r w:rsidRPr="00BF69B1">
        <w:rPr>
          <w:rFonts w:cstheme="minorHAnsi"/>
        </w:rPr>
        <w:t>Op de Singel wordt met cameratoezicht gewerkt.</w:t>
      </w:r>
      <w:r w:rsidR="00173868">
        <w:rPr>
          <w:rFonts w:cstheme="minorHAnsi"/>
        </w:rPr>
        <w:t xml:space="preserve"> Daarnaast z</w:t>
      </w:r>
      <w:r w:rsidRPr="00BF69B1">
        <w:rPr>
          <w:rFonts w:cstheme="minorHAnsi"/>
        </w:rPr>
        <w:t>ijn er een aantal opgeleide BHV’er</w:t>
      </w:r>
      <w:r w:rsidR="00173868">
        <w:rPr>
          <w:rFonts w:cstheme="minorHAnsi"/>
        </w:rPr>
        <w:t>s</w:t>
      </w:r>
      <w:r w:rsidRPr="00BF69B1">
        <w:rPr>
          <w:rFonts w:cstheme="minorHAnsi"/>
        </w:rPr>
        <w:t xml:space="preserve"> en EHBO’ers aanwezig op de locatie</w:t>
      </w:r>
      <w:r w:rsidR="00173868">
        <w:rPr>
          <w:rFonts w:cstheme="minorHAnsi"/>
        </w:rPr>
        <w:t xml:space="preserve"> en is er een ongevallenregistratie.</w:t>
      </w:r>
    </w:p>
    <w:p w:rsidR="003A5E2C" w:rsidRDefault="00173868" w:rsidP="009420A8">
      <w:r>
        <w:t xml:space="preserve">In schooljaar 2016-2017 start een pilot met schoolstewards. Deze gaan toezien op de netheid in de school en leren hoe ze medeleerlingen aan kunnen spreken op gedrag waar nodig. </w:t>
      </w:r>
    </w:p>
    <w:p w:rsidR="00173868" w:rsidRDefault="00173868" w:rsidP="009420A8"/>
    <w:p w:rsidR="003A5E2C" w:rsidRDefault="003A5E2C" w:rsidP="009420A8"/>
    <w:p w:rsidR="00007A6C" w:rsidRDefault="007643D2" w:rsidP="00007A6C">
      <w:pPr>
        <w:pStyle w:val="Kop2"/>
      </w:pPr>
      <w:bookmarkStart w:id="6" w:name="_Toc454366569"/>
      <w:r>
        <w:t>4</w:t>
      </w:r>
      <w:r w:rsidR="009F4EA1">
        <w:t xml:space="preserve"> -</w:t>
      </w:r>
      <w:r>
        <w:t xml:space="preserve"> </w:t>
      </w:r>
      <w:r w:rsidR="00007A6C">
        <w:t>HANDELEN</w:t>
      </w:r>
      <w:bookmarkEnd w:id="6"/>
    </w:p>
    <w:p w:rsidR="00007A6C" w:rsidRDefault="00007A6C" w:rsidP="00007A6C">
      <w:r>
        <w:t>Positief pedagogisch handelen; ondersteunende houding, voorbeeldgedrag, verbindende relaties.</w:t>
      </w:r>
    </w:p>
    <w:p w:rsidR="00007A6C" w:rsidRDefault="00007A6C" w:rsidP="00007A6C"/>
    <w:p w:rsidR="00007A6C" w:rsidRPr="009420A8" w:rsidRDefault="00007A6C" w:rsidP="00007A6C">
      <w:pPr>
        <w:jc w:val="left"/>
        <w:rPr>
          <w:rStyle w:val="Intensievebenadrukking"/>
        </w:rPr>
      </w:pPr>
      <w:r>
        <w:rPr>
          <w:rStyle w:val="Intensievebenadrukking"/>
        </w:rPr>
        <w:t>Uitgangspunt</w:t>
      </w:r>
      <w:r w:rsidRPr="009420A8">
        <w:rPr>
          <w:rStyle w:val="Intensievebenadrukking"/>
        </w:rPr>
        <w:t xml:space="preserve"> van Het Hooghuis</w:t>
      </w:r>
    </w:p>
    <w:p w:rsidR="00007A6C" w:rsidRDefault="00007A6C" w:rsidP="00007A6C">
      <w:r w:rsidRPr="00007A6C">
        <w:t>Binnen alle Hooghuislocaties bestaat een zorgstructuur. Hiermee is samenwerking geborgd tussen mentoren, docenten, zorgfunctionarissen en de schoolleiding. Er is voortdurend veel aandacht voor pedagogisch handelen. Alle medewerkers dragen bij aan een positief schoolklimaat door het tonen van voorbeeldgedrag en h</w:t>
      </w:r>
      <w:r>
        <w:t>et in stand houden/</w:t>
      </w:r>
      <w:r w:rsidRPr="00007A6C">
        <w:t>versterken van een aanspreekcultuur.</w:t>
      </w:r>
    </w:p>
    <w:p w:rsidR="00007A6C" w:rsidRDefault="00007A6C" w:rsidP="00007A6C"/>
    <w:p w:rsidR="00007A6C" w:rsidRPr="009420A8" w:rsidRDefault="00007A6C" w:rsidP="00007A6C">
      <w:pPr>
        <w:rPr>
          <w:rStyle w:val="Intensievebenadrukking"/>
        </w:rPr>
      </w:pPr>
      <w:r w:rsidRPr="009420A8">
        <w:rPr>
          <w:rStyle w:val="Intensievebenadrukking"/>
        </w:rPr>
        <w:t xml:space="preserve">Invulling van locatie </w:t>
      </w:r>
      <w:r w:rsidR="00DB0A8A">
        <w:rPr>
          <w:rStyle w:val="Intensievebenadrukking"/>
        </w:rPr>
        <w:t>De Singel</w:t>
      </w:r>
    </w:p>
    <w:p w:rsidR="00007A6C" w:rsidRPr="00BF69B1" w:rsidRDefault="00DB0A8A" w:rsidP="00007A6C">
      <w:pPr>
        <w:rPr>
          <w:rFonts w:cstheme="minorHAnsi"/>
        </w:rPr>
      </w:pPr>
      <w:r w:rsidRPr="00BF69B1">
        <w:rPr>
          <w:rFonts w:cstheme="minorHAnsi"/>
        </w:rPr>
        <w:t>Mentoren en doce</w:t>
      </w:r>
      <w:r w:rsidR="004172EA">
        <w:rPr>
          <w:rFonts w:cstheme="minorHAnsi"/>
        </w:rPr>
        <w:t>nten vormen samen een team. In dit</w:t>
      </w:r>
      <w:r w:rsidRPr="00BF69B1">
        <w:rPr>
          <w:rFonts w:cstheme="minorHAnsi"/>
        </w:rPr>
        <w:t xml:space="preserve"> team zijn zij voortdurend met elkaar in overleg over hoe vorm te geven aan het onderwijs en pedagogisch handelen in de klas. Gerichte scholingen zijn daarbij ondersteunend.</w:t>
      </w:r>
      <w:r w:rsidR="004172EA">
        <w:rPr>
          <w:rFonts w:cstheme="minorHAnsi"/>
        </w:rPr>
        <w:t xml:space="preserve"> Daarnaast laten zij voorbeeldgedrag zien voor het ontstaan en het behouden van een positief schoolklimaat. </w:t>
      </w:r>
      <w:r w:rsidR="004172EA" w:rsidRPr="004172EA">
        <w:rPr>
          <w:rFonts w:cstheme="minorHAnsi"/>
          <w:highlight w:val="yellow"/>
        </w:rPr>
        <w:t>Tijdens de voortgangs- en functioneringsgesprekken bespreken de teamleiders deze pedagogische aspecten met alle docenten en het onderwijs ondersteunend personeel. Er bestaat een professionele aanspreekcultuur.</w:t>
      </w:r>
    </w:p>
    <w:p w:rsidR="003A5E2C" w:rsidRDefault="003A5E2C" w:rsidP="00007A6C"/>
    <w:p w:rsidR="007643D2" w:rsidRDefault="007643D2" w:rsidP="009420A8"/>
    <w:p w:rsidR="007643D2" w:rsidRDefault="007643D2" w:rsidP="007643D2">
      <w:pPr>
        <w:pStyle w:val="Kop2"/>
      </w:pPr>
      <w:bookmarkStart w:id="7" w:name="_Toc454366570"/>
      <w:r>
        <w:t>5</w:t>
      </w:r>
      <w:r w:rsidR="009F4EA1">
        <w:t xml:space="preserve"> -</w:t>
      </w:r>
      <w:r>
        <w:t xml:space="preserve"> PREVENTIE</w:t>
      </w:r>
      <w:bookmarkEnd w:id="7"/>
    </w:p>
    <w:p w:rsidR="007643D2" w:rsidRDefault="007643D2" w:rsidP="007643D2">
      <w:r>
        <w:t>Preventieve activiteiten en programma’s in de school gericht op leerlingen, ouders en personeel.</w:t>
      </w:r>
    </w:p>
    <w:p w:rsidR="007643D2" w:rsidRDefault="007643D2" w:rsidP="007643D2"/>
    <w:p w:rsidR="007643D2" w:rsidRPr="009420A8" w:rsidRDefault="007643D2" w:rsidP="007643D2">
      <w:pPr>
        <w:jc w:val="left"/>
        <w:rPr>
          <w:rStyle w:val="Intensievebenadrukking"/>
        </w:rPr>
      </w:pPr>
      <w:r>
        <w:rPr>
          <w:rStyle w:val="Intensievebenadrukking"/>
        </w:rPr>
        <w:t>Uitgangspunt</w:t>
      </w:r>
      <w:r w:rsidRPr="009420A8">
        <w:rPr>
          <w:rStyle w:val="Intensievebenadrukking"/>
        </w:rPr>
        <w:t xml:space="preserve"> van Het Hooghuis</w:t>
      </w:r>
    </w:p>
    <w:p w:rsidR="007643D2" w:rsidRDefault="007643D2" w:rsidP="007643D2">
      <w:r w:rsidRPr="007643D2">
        <w:t>Alle Hooghuislocaties organiseren jaarlijks terugkerende activiteiten, ter bevordering van een positief schoolklimaat. De anti-pestcoördinator informeert over (mogelijke deelname aan) activiteiten op het gebied van sociale veiligheid.</w:t>
      </w:r>
    </w:p>
    <w:p w:rsidR="007643D2" w:rsidRDefault="007643D2" w:rsidP="007643D2"/>
    <w:p w:rsidR="007643D2" w:rsidRPr="009420A8" w:rsidRDefault="007643D2" w:rsidP="007643D2">
      <w:pPr>
        <w:rPr>
          <w:rStyle w:val="Intensievebenadrukking"/>
        </w:rPr>
      </w:pPr>
      <w:r w:rsidRPr="009420A8">
        <w:rPr>
          <w:rStyle w:val="Intensievebenadrukking"/>
        </w:rPr>
        <w:t xml:space="preserve">Invulling van locatie </w:t>
      </w:r>
      <w:r w:rsidR="00DB0A8A">
        <w:rPr>
          <w:rStyle w:val="Intensievebenadrukking"/>
        </w:rPr>
        <w:t>De Singel</w:t>
      </w:r>
    </w:p>
    <w:p w:rsidR="004172EA" w:rsidRDefault="004172EA" w:rsidP="004172EA">
      <w:pPr>
        <w:rPr>
          <w:rFonts w:cstheme="minorHAnsi"/>
        </w:rPr>
      </w:pPr>
      <w:r>
        <w:rPr>
          <w:rFonts w:cstheme="minorHAnsi"/>
        </w:rPr>
        <w:t>De klassen 1 tot en met 3 krijgen lessen Rots en Water. Deze methode</w:t>
      </w:r>
      <w:r w:rsidRPr="00173868">
        <w:t xml:space="preserve"> </w:t>
      </w:r>
      <w:r>
        <w:t>is een sociale weerbaarheidstraining. De trainingen leveren op onze locatie een belangrijke bijdrage aan een veilig en prettig schoolklimaat voor iedereen. De uitgangspunten van her programma zijn o.a.: – elkaar op een respectvolle, rustige manier aanspreken – vooral oog hebben voor elkaars kwaliteiten en talenten – volop ruimte om elkaar te complimenteren Leerlingen worden bewust aangesproken op competenties als zelfbeheersing en verbondenheid. Zelfreflectie en integriteit vormen hierbij belangrijke bouwstenen om zodoende zelfkennis en zelfvertrouwen te ontwikkelen. In het eerste leerjaar volgen alle leerlingen de basiscursus. De module wordt afgesloten met een certificaat. Op het einde van het jaar volgen herhalingslessen. In het tweede en derde leerjaar volgen een aantal opfrislessen.</w:t>
      </w:r>
    </w:p>
    <w:p w:rsidR="007643D2" w:rsidRPr="00BF69B1" w:rsidRDefault="00DB0A8A" w:rsidP="009420A8">
      <w:pPr>
        <w:rPr>
          <w:rFonts w:cstheme="minorHAnsi"/>
        </w:rPr>
      </w:pPr>
      <w:r w:rsidRPr="00BF69B1">
        <w:rPr>
          <w:rFonts w:cstheme="minorHAnsi"/>
        </w:rPr>
        <w:t>Ook wordt er elk jaar aandacht besteed aan de week van respect en de week tegen het pesten. Dan wordt extra stilgestaan bij activiteiten gericht op preventie. Daarnaast wordt elk jaar door de leerlingenraad een intentieverklaring</w:t>
      </w:r>
      <w:r w:rsidR="004172EA" w:rsidRPr="004172EA">
        <w:t xml:space="preserve"> </w:t>
      </w:r>
      <w:r w:rsidR="004172EA">
        <w:t xml:space="preserve">over pesten, roddelen, bedreiging, agressie, geweld en seksuele intimidatie </w:t>
      </w:r>
      <w:r w:rsidRPr="00BF69B1">
        <w:rPr>
          <w:rFonts w:cstheme="minorHAnsi"/>
        </w:rPr>
        <w:t>ondertekend.</w:t>
      </w:r>
      <w:r w:rsidR="004172EA">
        <w:rPr>
          <w:rFonts w:cstheme="minorHAnsi"/>
        </w:rPr>
        <w:t xml:space="preserve"> Hierin staan gedragsafspraken die bijdragen aan een veilige schoolsfeer.</w:t>
      </w:r>
    </w:p>
    <w:p w:rsidR="007643D2" w:rsidRDefault="007643D2" w:rsidP="009420A8"/>
    <w:p w:rsidR="007643D2" w:rsidRDefault="007643D2" w:rsidP="007643D2">
      <w:pPr>
        <w:pStyle w:val="Kop2"/>
      </w:pPr>
      <w:bookmarkStart w:id="8" w:name="_Toc454366571"/>
      <w:r>
        <w:t>6</w:t>
      </w:r>
      <w:r w:rsidR="009F4EA1">
        <w:t xml:space="preserve"> -</w:t>
      </w:r>
      <w:r>
        <w:t xml:space="preserve"> SIGNALEREN</w:t>
      </w:r>
      <w:bookmarkEnd w:id="8"/>
    </w:p>
    <w:p w:rsidR="00A72105" w:rsidRDefault="00A72105" w:rsidP="00A72105">
      <w:r>
        <w:t>Signaleren en effectief handelen bij signalen, grensover</w:t>
      </w:r>
      <w:r w:rsidR="003A5E2C">
        <w:t>schrijdend gedrag en incidenten.</w:t>
      </w:r>
    </w:p>
    <w:p w:rsidR="007643D2" w:rsidRDefault="007643D2" w:rsidP="007643D2"/>
    <w:p w:rsidR="007643D2" w:rsidRPr="009420A8" w:rsidRDefault="007643D2" w:rsidP="007643D2">
      <w:pPr>
        <w:jc w:val="left"/>
        <w:rPr>
          <w:rStyle w:val="Intensievebenadrukking"/>
        </w:rPr>
      </w:pPr>
      <w:r>
        <w:rPr>
          <w:rStyle w:val="Intensievebenadrukking"/>
        </w:rPr>
        <w:t>Uitgangspunt</w:t>
      </w:r>
      <w:r w:rsidRPr="009420A8">
        <w:rPr>
          <w:rStyle w:val="Intensievebenadrukking"/>
        </w:rPr>
        <w:t xml:space="preserve"> van Het Hooghuis</w:t>
      </w:r>
    </w:p>
    <w:p w:rsidR="007643D2" w:rsidRDefault="00A72105" w:rsidP="007643D2">
      <w:r w:rsidRPr="00A72105">
        <w:t>Op alle Hooghuislocaties werken mentoren, docenten, onderwijsondersteunend personeel en ouders samen. Hierdoor worden signalen van pesten snel opgepikt en opgepakt. De mentor is spil in de zorg en handelt als hij signalen over pesten ziet of doorkrijgt.</w:t>
      </w:r>
    </w:p>
    <w:p w:rsidR="00A72105" w:rsidRPr="00BF69B1" w:rsidRDefault="00A72105" w:rsidP="007643D2">
      <w:pPr>
        <w:rPr>
          <w:rFonts w:cstheme="minorHAnsi"/>
        </w:rPr>
      </w:pPr>
    </w:p>
    <w:p w:rsidR="007643D2" w:rsidRPr="00BF69B1" w:rsidRDefault="007643D2" w:rsidP="007643D2">
      <w:pPr>
        <w:rPr>
          <w:rStyle w:val="Intensievebenadrukking"/>
          <w:rFonts w:cstheme="minorHAnsi"/>
        </w:rPr>
      </w:pPr>
      <w:r w:rsidRPr="00BF69B1">
        <w:rPr>
          <w:rStyle w:val="Intensievebenadrukking"/>
          <w:rFonts w:cstheme="minorHAnsi"/>
        </w:rPr>
        <w:t xml:space="preserve">Invulling van locatie </w:t>
      </w:r>
      <w:r w:rsidR="00DB0A8A" w:rsidRPr="00BF69B1">
        <w:rPr>
          <w:rStyle w:val="Intensievebenadrukking"/>
          <w:rFonts w:cstheme="minorHAnsi"/>
        </w:rPr>
        <w:t>De Singel</w:t>
      </w:r>
    </w:p>
    <w:p w:rsidR="00DB0A8A" w:rsidRPr="00BF69B1" w:rsidRDefault="00DB0A8A" w:rsidP="00DB0A8A">
      <w:pPr>
        <w:rPr>
          <w:rFonts w:cstheme="minorHAnsi"/>
        </w:rPr>
      </w:pPr>
      <w:r w:rsidRPr="00BF69B1">
        <w:rPr>
          <w:rFonts w:cstheme="minorHAnsi"/>
        </w:rPr>
        <w:t>Door een goede samenwerking en communicatie tussen mentoren, docenten</w:t>
      </w:r>
      <w:r w:rsidR="006E48AC">
        <w:rPr>
          <w:rFonts w:cstheme="minorHAnsi"/>
        </w:rPr>
        <w:t>, zorgcoördinator, anti-pestcoördinator</w:t>
      </w:r>
      <w:r w:rsidRPr="00BF69B1">
        <w:rPr>
          <w:rFonts w:cstheme="minorHAnsi"/>
        </w:rPr>
        <w:t xml:space="preserve"> en ouders worden signalen van pesten snel opgepikt e</w:t>
      </w:r>
      <w:r w:rsidR="006E48AC">
        <w:rPr>
          <w:rFonts w:cstheme="minorHAnsi"/>
        </w:rPr>
        <w:t xml:space="preserve">n opgepakt. Indien nodig wordt </w:t>
      </w:r>
      <w:r w:rsidRPr="00BF69B1">
        <w:rPr>
          <w:rFonts w:cstheme="minorHAnsi"/>
        </w:rPr>
        <w:t>het zorgteam erbij betrokken.</w:t>
      </w:r>
    </w:p>
    <w:p w:rsidR="007643D2" w:rsidRPr="00BF69B1" w:rsidRDefault="00DB0A8A" w:rsidP="00DB0A8A">
      <w:pPr>
        <w:rPr>
          <w:rFonts w:cstheme="minorHAnsi"/>
        </w:rPr>
      </w:pPr>
      <w:r w:rsidRPr="00BF69B1">
        <w:rPr>
          <w:rFonts w:cstheme="minorHAnsi"/>
        </w:rPr>
        <w:t>De anti-pestcoördinator</w:t>
      </w:r>
      <w:r w:rsidR="006E48AC">
        <w:rPr>
          <w:rFonts w:cstheme="minorHAnsi"/>
        </w:rPr>
        <w:t xml:space="preserve">en houden het team </w:t>
      </w:r>
      <w:r w:rsidRPr="00BF69B1">
        <w:rPr>
          <w:rFonts w:cstheme="minorHAnsi"/>
        </w:rPr>
        <w:t>op de hoogte van recente ontwikkelingen.</w:t>
      </w:r>
    </w:p>
    <w:p w:rsidR="003A5E2C" w:rsidRDefault="003A5E2C" w:rsidP="009420A8"/>
    <w:p w:rsidR="007643D2" w:rsidRDefault="007643D2" w:rsidP="009420A8"/>
    <w:p w:rsidR="007643D2" w:rsidRDefault="002B0447" w:rsidP="007643D2">
      <w:pPr>
        <w:pStyle w:val="Kop2"/>
      </w:pPr>
      <w:bookmarkStart w:id="9" w:name="_Toc454366572"/>
      <w:r>
        <w:t>7</w:t>
      </w:r>
      <w:r w:rsidR="009F4EA1">
        <w:t xml:space="preserve"> -</w:t>
      </w:r>
      <w:r w:rsidR="007643D2">
        <w:t xml:space="preserve"> BORGING</w:t>
      </w:r>
      <w:bookmarkEnd w:id="9"/>
    </w:p>
    <w:p w:rsidR="002B0447" w:rsidRDefault="002B0447" w:rsidP="002B0447">
      <w:r>
        <w:t>Borging door een continu en cyclisch proces, ingebed in de totale pedagogische aanpak en schoolontwikkeling.</w:t>
      </w:r>
    </w:p>
    <w:p w:rsidR="007643D2" w:rsidRDefault="007643D2" w:rsidP="007643D2"/>
    <w:p w:rsidR="007643D2" w:rsidRPr="009420A8" w:rsidRDefault="007643D2" w:rsidP="007643D2">
      <w:pPr>
        <w:jc w:val="left"/>
        <w:rPr>
          <w:rStyle w:val="Intensievebenadrukking"/>
        </w:rPr>
      </w:pPr>
      <w:r>
        <w:rPr>
          <w:rStyle w:val="Intensievebenadrukking"/>
        </w:rPr>
        <w:t>Uitgangspunt</w:t>
      </w:r>
      <w:r w:rsidRPr="009420A8">
        <w:rPr>
          <w:rStyle w:val="Intensievebenadrukking"/>
        </w:rPr>
        <w:t xml:space="preserve"> van Het Hooghuis</w:t>
      </w:r>
    </w:p>
    <w:p w:rsidR="007643D2" w:rsidRDefault="0028355C" w:rsidP="007643D2">
      <w:r w:rsidRPr="0028355C">
        <w:t>Op alle locaties maakt het antipestbele</w:t>
      </w:r>
      <w:r w:rsidR="007C61BD">
        <w:t>id onderdeel uit van het Schoolo</w:t>
      </w:r>
      <w:r w:rsidRPr="0028355C">
        <w:t>ndersteunings</w:t>
      </w:r>
      <w:r w:rsidR="007C61BD">
        <w:t>p</w:t>
      </w:r>
      <w:r w:rsidRPr="0028355C">
        <w:t>rofiel (SOP), dat jaarlijks wordt bijgesteld. Daarnaast zijn de locaties vertegenwoordigd in de Werkgroep Sociale Veiligheid, die jaarlijks het sociale veiligheidsbeleid van Het Hooghuis evalueert en bijstelt.</w:t>
      </w:r>
    </w:p>
    <w:p w:rsidR="0028355C" w:rsidRDefault="0028355C" w:rsidP="007643D2"/>
    <w:p w:rsidR="007643D2" w:rsidRPr="00DB0A8A" w:rsidRDefault="007643D2" w:rsidP="007643D2">
      <w:pPr>
        <w:rPr>
          <w:rStyle w:val="Intensievebenadrukking"/>
          <w:rFonts w:cstheme="minorHAnsi"/>
        </w:rPr>
      </w:pPr>
      <w:r w:rsidRPr="00DB0A8A">
        <w:rPr>
          <w:rStyle w:val="Intensievebenadrukking"/>
          <w:rFonts w:cstheme="minorHAnsi"/>
        </w:rPr>
        <w:t xml:space="preserve">Invulling van locatie </w:t>
      </w:r>
      <w:r w:rsidR="00DB0A8A" w:rsidRPr="00DB0A8A">
        <w:rPr>
          <w:rStyle w:val="Intensievebenadrukking"/>
          <w:rFonts w:cstheme="minorHAnsi"/>
        </w:rPr>
        <w:t>De Singel</w:t>
      </w:r>
    </w:p>
    <w:p w:rsidR="00406854" w:rsidRDefault="00DB0A8A" w:rsidP="009420A8">
      <w:pPr>
        <w:rPr>
          <w:rFonts w:ascii="Arial" w:hAnsi="Arial" w:cs="Arial"/>
        </w:rPr>
      </w:pPr>
      <w:r w:rsidRPr="00DB0A8A">
        <w:rPr>
          <w:rFonts w:cstheme="minorHAnsi"/>
        </w:rPr>
        <w:t>Het antipestbeleid maakt onderdeel uit van het SOP dat jaarlijks wordt bijgesteld. Daarbij is De Singel samen met de andere locaties vertegenwoordigd in de Werkgroep Sociale Veiligheid waar jaarlijks antipestbeleid van Het Hooghuis wordt geëvalueerd en bijgesteld. De anti-pestcoördinator</w:t>
      </w:r>
      <w:r w:rsidR="00B530CB">
        <w:rPr>
          <w:rFonts w:cstheme="minorHAnsi"/>
        </w:rPr>
        <w:t>en spreken</w:t>
      </w:r>
      <w:r w:rsidRPr="00DB0A8A">
        <w:rPr>
          <w:rFonts w:cstheme="minorHAnsi"/>
        </w:rPr>
        <w:t xml:space="preserve"> jaarlijks met de scho</w:t>
      </w:r>
      <w:r w:rsidR="00B530CB">
        <w:rPr>
          <w:rFonts w:cstheme="minorHAnsi"/>
        </w:rPr>
        <w:t xml:space="preserve">olleiding speerpunten af die worden vastgelegd </w:t>
      </w:r>
      <w:r w:rsidRPr="00DB0A8A">
        <w:rPr>
          <w:rFonts w:cstheme="minorHAnsi"/>
        </w:rPr>
        <w:t xml:space="preserve">in het antipestbeleidsplan van dat schooljaar. </w:t>
      </w:r>
      <w:r w:rsidR="00B530CB">
        <w:rPr>
          <w:rFonts w:cstheme="minorHAnsi"/>
        </w:rPr>
        <w:t>Tevens is er op</w:t>
      </w:r>
      <w:r w:rsidRPr="00DB0A8A">
        <w:rPr>
          <w:rFonts w:cstheme="minorHAnsi"/>
        </w:rPr>
        <w:t xml:space="preserve"> de locatie is een interne werkgroep sociale veiligheid.</w:t>
      </w:r>
      <w:r>
        <w:rPr>
          <w:rFonts w:ascii="Arial" w:hAnsi="Arial" w:cs="Arial"/>
        </w:rPr>
        <w:t xml:space="preserve"> </w:t>
      </w:r>
    </w:p>
    <w:p w:rsidR="00406854" w:rsidRDefault="00406854" w:rsidP="009420A8">
      <w:pPr>
        <w:rPr>
          <w:rFonts w:ascii="Arial" w:hAnsi="Arial" w:cs="Arial"/>
        </w:rPr>
      </w:pPr>
    </w:p>
    <w:p w:rsidR="00406854" w:rsidRDefault="00406854" w:rsidP="009420A8">
      <w:pPr>
        <w:rPr>
          <w:rFonts w:ascii="Arial" w:hAnsi="Arial" w:cs="Arial"/>
        </w:rPr>
      </w:pPr>
    </w:p>
    <w:p w:rsidR="00E77A37" w:rsidRDefault="00E77A37" w:rsidP="009420A8">
      <w:r>
        <w:br w:type="page"/>
      </w:r>
    </w:p>
    <w:p w:rsidR="002357B1" w:rsidRDefault="00E77A37" w:rsidP="00F45B8E">
      <w:pPr>
        <w:pStyle w:val="Kop1"/>
      </w:pPr>
      <w:bookmarkStart w:id="10" w:name="_Toc454366573"/>
      <w:r>
        <w:t>De anti-pestcoördinator</w:t>
      </w:r>
      <w:bookmarkEnd w:id="10"/>
    </w:p>
    <w:p w:rsidR="003D475B" w:rsidRDefault="002357B1" w:rsidP="002357B1">
      <w:r>
        <w:t xml:space="preserve">Elke locatie van Het Hooghuis heeft een anti-pestcoördinator. De specifieke taakinvulling van deze coördinator kan enigszins verschillen tussen locaties naar aanleiding van doelgroep, organisatiestructuur en taakbeleid. Hieronder staat voor locatie </w:t>
      </w:r>
      <w:r w:rsidR="00DB0A8A">
        <w:t>De Singel</w:t>
      </w:r>
      <w:r>
        <w:t xml:space="preserve"> de taakomschrijving van de anti-pestcoördinator.</w:t>
      </w:r>
    </w:p>
    <w:p w:rsidR="003D475B" w:rsidRPr="00BF5370" w:rsidRDefault="003D475B" w:rsidP="002357B1">
      <w:pPr>
        <w:rPr>
          <w:rFonts w:cstheme="minorHAnsi"/>
        </w:rPr>
      </w:pPr>
    </w:p>
    <w:p w:rsidR="00DB0A8A" w:rsidRPr="00BF5370" w:rsidRDefault="00406854" w:rsidP="00BF5370">
      <w:pPr>
        <w:rPr>
          <w:rFonts w:eastAsia="Times New Roman" w:cstheme="minorHAnsi"/>
          <w:color w:val="000000"/>
          <w:lang w:eastAsia="nl-NL"/>
        </w:rPr>
      </w:pPr>
      <w:bookmarkStart w:id="11" w:name="_Toc454366574"/>
      <w:r>
        <w:rPr>
          <w:rFonts w:eastAsia="Times New Roman" w:cstheme="minorHAnsi"/>
          <w:color w:val="000000"/>
          <w:lang w:eastAsia="nl-NL"/>
        </w:rPr>
        <w:t>De anti-pestcoördinatoren hebben op de Singel als hoofdtaak de</w:t>
      </w:r>
      <w:r w:rsidR="00DB0A8A" w:rsidRPr="00BF5370">
        <w:rPr>
          <w:rFonts w:eastAsia="Times New Roman" w:cstheme="minorHAnsi"/>
          <w:color w:val="000000"/>
          <w:lang w:eastAsia="nl-NL"/>
        </w:rPr>
        <w:t xml:space="preserve"> coördinatie van het anti-pestbeleid op school</w:t>
      </w:r>
      <w:r>
        <w:rPr>
          <w:rFonts w:eastAsia="Times New Roman" w:cstheme="minorHAnsi"/>
          <w:color w:val="000000"/>
          <w:lang w:eastAsia="nl-NL"/>
        </w:rPr>
        <w:t xml:space="preserve">. Daarbinnen is </w:t>
      </w:r>
      <w:r w:rsidR="00DB0A8A" w:rsidRPr="00BF5370">
        <w:rPr>
          <w:rFonts w:eastAsia="Times New Roman" w:cstheme="minorHAnsi"/>
          <w:color w:val="000000"/>
          <w:lang w:eastAsia="nl-NL"/>
        </w:rPr>
        <w:t>belangenbehartiging voor ouders en leerlingen</w:t>
      </w:r>
      <w:r>
        <w:rPr>
          <w:rFonts w:eastAsia="Times New Roman" w:cstheme="minorHAnsi"/>
          <w:color w:val="000000"/>
          <w:lang w:eastAsia="nl-NL"/>
        </w:rPr>
        <w:t xml:space="preserve"> een belangrijke taak.</w:t>
      </w:r>
    </w:p>
    <w:p w:rsidR="00DB0A8A" w:rsidRPr="00BF5370" w:rsidRDefault="00DB0A8A" w:rsidP="00BF5370">
      <w:pPr>
        <w:rPr>
          <w:rFonts w:eastAsia="Times New Roman" w:cstheme="minorHAnsi"/>
          <w:color w:val="000000"/>
          <w:lang w:eastAsia="nl-NL"/>
        </w:rPr>
      </w:pPr>
    </w:p>
    <w:p w:rsidR="00DB0A8A" w:rsidRPr="00BF5370" w:rsidRDefault="00DB0A8A" w:rsidP="00BF5370">
      <w:pPr>
        <w:pStyle w:val="Lijstalinea"/>
        <w:numPr>
          <w:ilvl w:val="0"/>
          <w:numId w:val="20"/>
        </w:numPr>
        <w:rPr>
          <w:rFonts w:eastAsia="Times New Roman" w:cstheme="minorHAnsi"/>
          <w:color w:val="000000"/>
          <w:lang w:eastAsia="nl-NL"/>
        </w:rPr>
      </w:pPr>
      <w:r w:rsidRPr="00BF5370">
        <w:rPr>
          <w:rFonts w:eastAsia="Times New Roman" w:cstheme="minorHAnsi"/>
          <w:color w:val="000000"/>
          <w:lang w:eastAsia="nl-NL"/>
        </w:rPr>
        <w:t xml:space="preserve">De anti-pest coördinatoren zorgen ervoor dat zij zichtbaar zijn voor alle betrokkenen, zoals ouders, leerlingen, docenten, mentoren en directie. </w:t>
      </w:r>
    </w:p>
    <w:p w:rsidR="00DB0A8A" w:rsidRPr="00BF5370" w:rsidRDefault="00DB0A8A" w:rsidP="00BF5370">
      <w:pPr>
        <w:pStyle w:val="Lijstalinea"/>
        <w:numPr>
          <w:ilvl w:val="0"/>
          <w:numId w:val="20"/>
        </w:numPr>
        <w:rPr>
          <w:rFonts w:eastAsia="Times New Roman" w:cstheme="minorHAnsi"/>
          <w:color w:val="000000"/>
          <w:lang w:eastAsia="nl-NL"/>
        </w:rPr>
      </w:pPr>
      <w:r w:rsidRPr="00BF5370">
        <w:rPr>
          <w:rFonts w:eastAsia="Times New Roman" w:cstheme="minorHAnsi"/>
          <w:color w:val="000000"/>
          <w:lang w:eastAsia="nl-NL"/>
        </w:rPr>
        <w:t xml:space="preserve">De anti-pest coördinatoren zijn door alle betrokkenen te benaderen voor advies over hoe te handelen bij signalering of vermoedens van pesten. </w:t>
      </w:r>
    </w:p>
    <w:p w:rsidR="00DB0A8A" w:rsidRPr="00BF5370" w:rsidRDefault="00DB0A8A" w:rsidP="00BF5370">
      <w:pPr>
        <w:pStyle w:val="Lijstalinea"/>
        <w:numPr>
          <w:ilvl w:val="0"/>
          <w:numId w:val="20"/>
        </w:numPr>
        <w:rPr>
          <w:rFonts w:eastAsia="Times New Roman" w:cstheme="minorHAnsi"/>
          <w:color w:val="000000"/>
          <w:lang w:eastAsia="nl-NL"/>
        </w:rPr>
      </w:pPr>
      <w:r w:rsidRPr="00BF5370">
        <w:rPr>
          <w:rFonts w:eastAsia="Times New Roman" w:cstheme="minorHAnsi"/>
          <w:color w:val="000000"/>
          <w:lang w:eastAsia="nl-NL"/>
        </w:rPr>
        <w:t>De anti-pest coördinatoren informeren docenten en/of leerlingen bij speciale gebeurtenissen of thema-weken zoals ‘de week van het pesten’ of ‘de week van het respect’. Op deze manier blijft het onderwerp leven binnen de school.</w:t>
      </w:r>
    </w:p>
    <w:p w:rsidR="00DB0A8A" w:rsidRPr="00BF5370" w:rsidRDefault="00DB0A8A" w:rsidP="00BF5370">
      <w:pPr>
        <w:pStyle w:val="Lijstalinea"/>
        <w:numPr>
          <w:ilvl w:val="0"/>
          <w:numId w:val="20"/>
        </w:numPr>
        <w:rPr>
          <w:rFonts w:eastAsia="Times New Roman" w:cstheme="minorHAnsi"/>
          <w:color w:val="000000"/>
          <w:lang w:eastAsia="nl-NL"/>
        </w:rPr>
      </w:pPr>
      <w:r w:rsidRPr="00BF5370">
        <w:rPr>
          <w:rFonts w:eastAsia="Times New Roman" w:cstheme="minorHAnsi"/>
          <w:color w:val="000000"/>
          <w:lang w:eastAsia="nl-NL"/>
        </w:rPr>
        <w:t>De anti- pest coördinatoren zorgen ervoor dat zij op de hoogte zijn van passende interventies bij pesten of manieren en methodes om pesten te voorkomen.</w:t>
      </w:r>
    </w:p>
    <w:p w:rsidR="00DB0A8A" w:rsidRPr="00BF5370" w:rsidRDefault="00DB0A8A" w:rsidP="00BF5370">
      <w:pPr>
        <w:pStyle w:val="Lijstalinea"/>
        <w:numPr>
          <w:ilvl w:val="0"/>
          <w:numId w:val="20"/>
        </w:numPr>
        <w:rPr>
          <w:rFonts w:eastAsia="Times New Roman" w:cstheme="minorHAnsi"/>
          <w:color w:val="000000"/>
          <w:sz w:val="24"/>
          <w:szCs w:val="24"/>
          <w:lang w:eastAsia="nl-NL"/>
        </w:rPr>
      </w:pPr>
      <w:r w:rsidRPr="00BF5370">
        <w:rPr>
          <w:rFonts w:eastAsia="Times New Roman" w:cstheme="minorHAnsi"/>
          <w:color w:val="000000"/>
          <w:lang w:eastAsia="nl-NL"/>
        </w:rPr>
        <w:t>De anti pest coördinatoren nemen bij veelvuldig signaleren van pestgedrag het initiatief om samen met de schoolleiding te kijken naar het huidige beleid over sociale veiligheid en een mogelijke aanpassing daarvan.</w:t>
      </w:r>
    </w:p>
    <w:p w:rsidR="00DB0A8A" w:rsidRPr="00DB0A8A" w:rsidRDefault="00DB0A8A" w:rsidP="00DB0A8A">
      <w:pPr>
        <w:spacing w:line="240" w:lineRule="auto"/>
        <w:jc w:val="left"/>
        <w:rPr>
          <w:rFonts w:ascii="Calibri" w:eastAsia="Times New Roman" w:hAnsi="Calibri" w:cs="Calibri"/>
          <w:color w:val="000000"/>
          <w:sz w:val="24"/>
          <w:szCs w:val="24"/>
          <w:lang w:eastAsia="nl-NL"/>
        </w:rPr>
      </w:pPr>
    </w:p>
    <w:p w:rsidR="00DB0A8A" w:rsidRDefault="00DB0A8A" w:rsidP="00DB0A8A">
      <w:pPr>
        <w:spacing w:line="240" w:lineRule="auto"/>
        <w:rPr>
          <w:rFonts w:ascii="Calibri" w:eastAsia="Times New Roman" w:hAnsi="Calibri" w:cs="Calibri"/>
          <w:color w:val="000000"/>
          <w:sz w:val="24"/>
          <w:szCs w:val="24"/>
          <w:lang w:eastAsia="nl-NL"/>
        </w:rPr>
      </w:pPr>
    </w:p>
    <w:p w:rsidR="003D475B" w:rsidRDefault="00E77A37" w:rsidP="00F45B8E">
      <w:pPr>
        <w:pStyle w:val="Kop1"/>
      </w:pPr>
      <w:r>
        <w:t>Ontwikkeldoelen</w:t>
      </w:r>
      <w:bookmarkEnd w:id="11"/>
    </w:p>
    <w:p w:rsidR="00C63AB5" w:rsidRDefault="003D475B" w:rsidP="003D475B">
      <w:r>
        <w:t xml:space="preserve">De werkgroep sociale veiligheid heeft in schooljaar 2015-2016 het protocol zoals dat voorligt ontwikkeld. </w:t>
      </w:r>
      <w:r w:rsidR="00C63AB5">
        <w:t xml:space="preserve">In schooljaar 2016-2017 </w:t>
      </w:r>
      <w:r w:rsidR="003A5E2C">
        <w:t>zal door deze groep gewerkt</w:t>
      </w:r>
      <w:r w:rsidR="00C63AB5">
        <w:t xml:space="preserve"> worden aan:</w:t>
      </w:r>
    </w:p>
    <w:p w:rsidR="003A5E2C" w:rsidRDefault="003A5E2C" w:rsidP="00C63AB5">
      <w:pPr>
        <w:pStyle w:val="Lijstalinea"/>
        <w:numPr>
          <w:ilvl w:val="0"/>
          <w:numId w:val="18"/>
        </w:numPr>
      </w:pPr>
      <w:r>
        <w:t>zichtbaarheid en bekendheid van de anti-pestcoördinator in de locatie;</w:t>
      </w:r>
    </w:p>
    <w:p w:rsidR="003A5E2C" w:rsidRDefault="003A5E2C" w:rsidP="00C63AB5">
      <w:pPr>
        <w:pStyle w:val="Lijstalinea"/>
        <w:numPr>
          <w:ilvl w:val="0"/>
          <w:numId w:val="18"/>
        </w:numPr>
      </w:pPr>
      <w:r>
        <w:t>uitwerking van de locatiespecifieke delen van het anti-pestprotocol;</w:t>
      </w:r>
    </w:p>
    <w:p w:rsidR="00C63AB5" w:rsidRPr="003A5E2C" w:rsidRDefault="003A5E2C" w:rsidP="00C63AB5">
      <w:pPr>
        <w:pStyle w:val="Lijstalinea"/>
        <w:numPr>
          <w:ilvl w:val="0"/>
          <w:numId w:val="18"/>
        </w:numPr>
      </w:pPr>
      <w:r>
        <w:t>de</w:t>
      </w:r>
      <w:r w:rsidR="00C63AB5" w:rsidRPr="003A5E2C">
        <w:t xml:space="preserve"> inbedding van het </w:t>
      </w:r>
      <w:r>
        <w:t>anti-pest</w:t>
      </w:r>
      <w:r w:rsidR="00C63AB5" w:rsidRPr="003A5E2C">
        <w:t>protocol</w:t>
      </w:r>
      <w:r>
        <w:t xml:space="preserve"> in de locaties en evaluatie</w:t>
      </w:r>
      <w:r w:rsidR="00C63AB5" w:rsidRPr="003A5E2C">
        <w:t>;</w:t>
      </w:r>
    </w:p>
    <w:p w:rsidR="00C63AB5" w:rsidRPr="003A5E2C" w:rsidRDefault="003A5E2C" w:rsidP="00C63AB5">
      <w:pPr>
        <w:pStyle w:val="Lijstalinea"/>
        <w:numPr>
          <w:ilvl w:val="0"/>
          <w:numId w:val="18"/>
        </w:numPr>
      </w:pPr>
      <w:r>
        <w:t>het onderzoeken van manieren voor de monitoring van sociale veiligheid;</w:t>
      </w:r>
    </w:p>
    <w:p w:rsidR="00C63AB5" w:rsidRDefault="003A5E2C" w:rsidP="00C63AB5">
      <w:pPr>
        <w:pStyle w:val="Lijstalinea"/>
        <w:numPr>
          <w:ilvl w:val="0"/>
          <w:numId w:val="18"/>
        </w:numPr>
      </w:pPr>
      <w:r>
        <w:t>afstemming van taken en rollen me</w:t>
      </w:r>
      <w:r w:rsidR="0084098B">
        <w:t>t de locatievertrouwenspersonen;</w:t>
      </w:r>
    </w:p>
    <w:p w:rsidR="0084098B" w:rsidRDefault="0084098B" w:rsidP="00C63AB5">
      <w:pPr>
        <w:pStyle w:val="Lijstalinea"/>
        <w:numPr>
          <w:ilvl w:val="0"/>
          <w:numId w:val="18"/>
        </w:numPr>
      </w:pPr>
      <w:r>
        <w:t>uitwisseling van kennis en ervaring tussen locaties (binnen de werkgroep sociale veiligheid).</w:t>
      </w:r>
    </w:p>
    <w:p w:rsidR="003A5E2C" w:rsidRPr="003A5E2C" w:rsidRDefault="003A5E2C" w:rsidP="003A5E2C">
      <w:pPr>
        <w:pStyle w:val="Lijstalinea"/>
        <w:ind w:left="765"/>
      </w:pPr>
    </w:p>
    <w:p w:rsidR="00C63AB5" w:rsidRPr="003A5E2C" w:rsidRDefault="00C63AB5" w:rsidP="003A5E2C">
      <w:pPr>
        <w:pStyle w:val="Lijstalinea"/>
        <w:ind w:left="765"/>
      </w:pPr>
    </w:p>
    <w:p w:rsidR="00E77A37" w:rsidRPr="003A5E2C" w:rsidRDefault="00E77A37" w:rsidP="003A5E2C"/>
    <w:p w:rsidR="003A5E2C" w:rsidRDefault="003A5E2C">
      <w:pPr>
        <w:spacing w:after="200"/>
        <w:jc w:val="left"/>
        <w:rPr>
          <w:rFonts w:ascii="Calibri" w:eastAsiaTheme="majorEastAsia" w:hAnsi="Calibri" w:cstheme="majorBidi"/>
          <w:b/>
          <w:bCs/>
          <w:caps/>
          <w:color w:val="FFFFFF" w:themeColor="background1"/>
          <w:sz w:val="28"/>
          <w:szCs w:val="28"/>
        </w:rPr>
      </w:pPr>
      <w:bookmarkStart w:id="12" w:name="_Toc454366575"/>
      <w:r>
        <w:br w:type="page"/>
      </w:r>
    </w:p>
    <w:p w:rsidR="00AF49AC" w:rsidRDefault="00E77A37" w:rsidP="00F45B8E">
      <w:pPr>
        <w:pStyle w:val="Kop1"/>
      </w:pPr>
      <w:r>
        <w:t>Achtergrondinformatie</w:t>
      </w:r>
      <w:bookmarkEnd w:id="12"/>
    </w:p>
    <w:p w:rsidR="00AF49AC" w:rsidRDefault="00AF49AC" w:rsidP="00AF49AC"/>
    <w:p w:rsidR="004D12FC" w:rsidRDefault="004D12FC" w:rsidP="00AF49AC">
      <w:r>
        <w:t xml:space="preserve">School &amp; Veiligheid i.s.m. PO-raad en VO-raad: </w:t>
      </w:r>
    </w:p>
    <w:p w:rsidR="00AF49AC" w:rsidRDefault="0094352E" w:rsidP="00AF49AC">
      <w:hyperlink r:id="rId11" w:history="1">
        <w:r w:rsidR="00AF49AC" w:rsidRPr="0082796E">
          <w:rPr>
            <w:rStyle w:val="Hyperlink"/>
          </w:rPr>
          <w:t>www.digitaalveiligheidsplan.nl</w:t>
        </w:r>
      </w:hyperlink>
    </w:p>
    <w:p w:rsidR="00AF49AC" w:rsidRDefault="00AF49AC" w:rsidP="00AF49AC"/>
    <w:p w:rsidR="004D12FC" w:rsidRDefault="004D12FC" w:rsidP="00AF49AC">
      <w:r>
        <w:t>Kennisnet publicatie Sociale Veiligheid op school en internet:</w:t>
      </w:r>
    </w:p>
    <w:p w:rsidR="004D12FC" w:rsidRDefault="0094352E" w:rsidP="00AF49AC">
      <w:hyperlink r:id="rId12" w:history="1">
        <w:r w:rsidR="00E96F66" w:rsidRPr="0082796E">
          <w:rPr>
            <w:rStyle w:val="Hyperlink"/>
          </w:rPr>
          <w:t>https://www.kennisnet.nl/artikel/sociale-veiligheid-op-school-en-internet-vergroot-je-zo/</w:t>
        </w:r>
      </w:hyperlink>
    </w:p>
    <w:p w:rsidR="00E96F66" w:rsidRDefault="00E96F66" w:rsidP="00AF49AC"/>
    <w:sectPr w:rsidR="00E96F66" w:rsidSect="00205434">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3FB" w:rsidRDefault="008633FB" w:rsidP="008633FB">
      <w:pPr>
        <w:spacing w:line="240" w:lineRule="auto"/>
      </w:pPr>
      <w:r>
        <w:separator/>
      </w:r>
    </w:p>
  </w:endnote>
  <w:endnote w:type="continuationSeparator" w:id="0">
    <w:p w:rsidR="008633FB" w:rsidRDefault="008633FB" w:rsidP="008633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OCR A Std">
    <w:altName w:val="Lucida Console"/>
    <w:panose1 w:val="00000000000000000000"/>
    <w:charset w:val="00"/>
    <w:family w:val="modern"/>
    <w:notTrueType/>
    <w:pitch w:val="fixed"/>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09979"/>
      <w:docPartObj>
        <w:docPartGallery w:val="Page Numbers (Bottom of Page)"/>
        <w:docPartUnique/>
      </w:docPartObj>
    </w:sdtPr>
    <w:sdtEndPr/>
    <w:sdtContent>
      <w:p w:rsidR="008633FB" w:rsidRDefault="008633FB">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8633FB" w:rsidRPr="008633FB" w:rsidRDefault="008633FB">
                              <w:pPr>
                                <w:pBdr>
                                  <w:top w:val="single" w:sz="4" w:space="1" w:color="7F7F7F" w:themeColor="background1" w:themeShade="7F"/>
                                </w:pBdr>
                                <w:jc w:val="center"/>
                              </w:pPr>
                              <w:r w:rsidRPr="008633FB">
                                <w:fldChar w:fldCharType="begin"/>
                              </w:r>
                              <w:r w:rsidRPr="008633FB">
                                <w:instrText>PAGE   \* MERGEFORMAT</w:instrText>
                              </w:r>
                              <w:r w:rsidRPr="008633FB">
                                <w:fldChar w:fldCharType="separate"/>
                              </w:r>
                              <w:r w:rsidR="0094352E">
                                <w:rPr>
                                  <w:noProof/>
                                </w:rPr>
                                <w:t>1</w:t>
                              </w:r>
                              <w:r w:rsidRPr="008633FB">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2"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inset=",0,,0">
                    <w:txbxContent>
                      <w:p w:rsidR="008633FB" w:rsidRPr="008633FB" w:rsidRDefault="008633FB">
                        <w:pPr>
                          <w:pBdr>
                            <w:top w:val="single" w:sz="4" w:space="1" w:color="7F7F7F" w:themeColor="background1" w:themeShade="7F"/>
                          </w:pBdr>
                          <w:jc w:val="center"/>
                        </w:pPr>
                        <w:r w:rsidRPr="008633FB">
                          <w:fldChar w:fldCharType="begin"/>
                        </w:r>
                        <w:r w:rsidRPr="008633FB">
                          <w:instrText>PAGE   \* MERGEFORMAT</w:instrText>
                        </w:r>
                        <w:r w:rsidRPr="008633FB">
                          <w:fldChar w:fldCharType="separate"/>
                        </w:r>
                        <w:r w:rsidR="0094352E">
                          <w:rPr>
                            <w:noProof/>
                          </w:rPr>
                          <w:t>1</w:t>
                        </w:r>
                        <w:r w:rsidRPr="008633FB">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3FB" w:rsidRDefault="008633FB" w:rsidP="008633FB">
      <w:pPr>
        <w:spacing w:line="240" w:lineRule="auto"/>
      </w:pPr>
      <w:r>
        <w:separator/>
      </w:r>
    </w:p>
  </w:footnote>
  <w:footnote w:type="continuationSeparator" w:id="0">
    <w:p w:rsidR="008633FB" w:rsidRDefault="008633FB" w:rsidP="008633F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0E4A72"/>
    <w:multiLevelType w:val="hybridMultilevel"/>
    <w:tmpl w:val="561E1024"/>
    <w:lvl w:ilvl="0" w:tplc="04130001">
      <w:start w:val="1"/>
      <w:numFmt w:val="bullet"/>
      <w:lvlText w:val=""/>
      <w:lvlJc w:val="left"/>
      <w:pPr>
        <w:ind w:left="3645" w:hanging="360"/>
      </w:pPr>
      <w:rPr>
        <w:rFonts w:ascii="Symbol" w:hAnsi="Symbol" w:hint="default"/>
      </w:rPr>
    </w:lvl>
    <w:lvl w:ilvl="1" w:tplc="04130003" w:tentative="1">
      <w:start w:val="1"/>
      <w:numFmt w:val="bullet"/>
      <w:lvlText w:val="o"/>
      <w:lvlJc w:val="left"/>
      <w:pPr>
        <w:ind w:left="4365" w:hanging="360"/>
      </w:pPr>
      <w:rPr>
        <w:rFonts w:ascii="Courier New" w:hAnsi="Courier New" w:cs="Courier New" w:hint="default"/>
      </w:rPr>
    </w:lvl>
    <w:lvl w:ilvl="2" w:tplc="04130005" w:tentative="1">
      <w:start w:val="1"/>
      <w:numFmt w:val="bullet"/>
      <w:lvlText w:val=""/>
      <w:lvlJc w:val="left"/>
      <w:pPr>
        <w:ind w:left="5085" w:hanging="360"/>
      </w:pPr>
      <w:rPr>
        <w:rFonts w:ascii="Wingdings" w:hAnsi="Wingdings" w:hint="default"/>
      </w:rPr>
    </w:lvl>
    <w:lvl w:ilvl="3" w:tplc="04130001" w:tentative="1">
      <w:start w:val="1"/>
      <w:numFmt w:val="bullet"/>
      <w:lvlText w:val=""/>
      <w:lvlJc w:val="left"/>
      <w:pPr>
        <w:ind w:left="5805" w:hanging="360"/>
      </w:pPr>
      <w:rPr>
        <w:rFonts w:ascii="Symbol" w:hAnsi="Symbol" w:hint="default"/>
      </w:rPr>
    </w:lvl>
    <w:lvl w:ilvl="4" w:tplc="04130003" w:tentative="1">
      <w:start w:val="1"/>
      <w:numFmt w:val="bullet"/>
      <w:lvlText w:val="o"/>
      <w:lvlJc w:val="left"/>
      <w:pPr>
        <w:ind w:left="6525" w:hanging="360"/>
      </w:pPr>
      <w:rPr>
        <w:rFonts w:ascii="Courier New" w:hAnsi="Courier New" w:cs="Courier New" w:hint="default"/>
      </w:rPr>
    </w:lvl>
    <w:lvl w:ilvl="5" w:tplc="04130005" w:tentative="1">
      <w:start w:val="1"/>
      <w:numFmt w:val="bullet"/>
      <w:lvlText w:val=""/>
      <w:lvlJc w:val="left"/>
      <w:pPr>
        <w:ind w:left="7245" w:hanging="360"/>
      </w:pPr>
      <w:rPr>
        <w:rFonts w:ascii="Wingdings" w:hAnsi="Wingdings" w:hint="default"/>
      </w:rPr>
    </w:lvl>
    <w:lvl w:ilvl="6" w:tplc="04130001" w:tentative="1">
      <w:start w:val="1"/>
      <w:numFmt w:val="bullet"/>
      <w:lvlText w:val=""/>
      <w:lvlJc w:val="left"/>
      <w:pPr>
        <w:ind w:left="7965" w:hanging="360"/>
      </w:pPr>
      <w:rPr>
        <w:rFonts w:ascii="Symbol" w:hAnsi="Symbol" w:hint="default"/>
      </w:rPr>
    </w:lvl>
    <w:lvl w:ilvl="7" w:tplc="04130003" w:tentative="1">
      <w:start w:val="1"/>
      <w:numFmt w:val="bullet"/>
      <w:lvlText w:val="o"/>
      <w:lvlJc w:val="left"/>
      <w:pPr>
        <w:ind w:left="8685" w:hanging="360"/>
      </w:pPr>
      <w:rPr>
        <w:rFonts w:ascii="Courier New" w:hAnsi="Courier New" w:cs="Courier New" w:hint="default"/>
      </w:rPr>
    </w:lvl>
    <w:lvl w:ilvl="8" w:tplc="04130005" w:tentative="1">
      <w:start w:val="1"/>
      <w:numFmt w:val="bullet"/>
      <w:lvlText w:val=""/>
      <w:lvlJc w:val="left"/>
      <w:pPr>
        <w:ind w:left="9405" w:hanging="360"/>
      </w:pPr>
      <w:rPr>
        <w:rFonts w:ascii="Wingdings" w:hAnsi="Wingdings" w:hint="default"/>
      </w:rPr>
    </w:lvl>
  </w:abstractNum>
  <w:abstractNum w:abstractNumId="1">
    <w:nsid w:val="1D142C58"/>
    <w:multiLevelType w:val="hybridMultilevel"/>
    <w:tmpl w:val="DE02A9E6"/>
    <w:lvl w:ilvl="0" w:tplc="0413000F">
      <w:start w:val="1"/>
      <w:numFmt w:val="decimal"/>
      <w:lvlText w:val="%1."/>
      <w:lvlJc w:val="left"/>
      <w:pPr>
        <w:ind w:left="3645" w:hanging="360"/>
      </w:pPr>
      <w:rPr>
        <w:rFonts w:hint="default"/>
      </w:rPr>
    </w:lvl>
    <w:lvl w:ilvl="1" w:tplc="04130003" w:tentative="1">
      <w:start w:val="1"/>
      <w:numFmt w:val="bullet"/>
      <w:lvlText w:val="o"/>
      <w:lvlJc w:val="left"/>
      <w:pPr>
        <w:ind w:left="4365" w:hanging="360"/>
      </w:pPr>
      <w:rPr>
        <w:rFonts w:ascii="Courier New" w:hAnsi="Courier New" w:cs="Courier New" w:hint="default"/>
      </w:rPr>
    </w:lvl>
    <w:lvl w:ilvl="2" w:tplc="04130005" w:tentative="1">
      <w:start w:val="1"/>
      <w:numFmt w:val="bullet"/>
      <w:lvlText w:val=""/>
      <w:lvlJc w:val="left"/>
      <w:pPr>
        <w:ind w:left="5085" w:hanging="360"/>
      </w:pPr>
      <w:rPr>
        <w:rFonts w:ascii="Wingdings" w:hAnsi="Wingdings" w:hint="default"/>
      </w:rPr>
    </w:lvl>
    <w:lvl w:ilvl="3" w:tplc="04130001" w:tentative="1">
      <w:start w:val="1"/>
      <w:numFmt w:val="bullet"/>
      <w:lvlText w:val=""/>
      <w:lvlJc w:val="left"/>
      <w:pPr>
        <w:ind w:left="5805" w:hanging="360"/>
      </w:pPr>
      <w:rPr>
        <w:rFonts w:ascii="Symbol" w:hAnsi="Symbol" w:hint="default"/>
      </w:rPr>
    </w:lvl>
    <w:lvl w:ilvl="4" w:tplc="04130003" w:tentative="1">
      <w:start w:val="1"/>
      <w:numFmt w:val="bullet"/>
      <w:lvlText w:val="o"/>
      <w:lvlJc w:val="left"/>
      <w:pPr>
        <w:ind w:left="6525" w:hanging="360"/>
      </w:pPr>
      <w:rPr>
        <w:rFonts w:ascii="Courier New" w:hAnsi="Courier New" w:cs="Courier New" w:hint="default"/>
      </w:rPr>
    </w:lvl>
    <w:lvl w:ilvl="5" w:tplc="04130005" w:tentative="1">
      <w:start w:val="1"/>
      <w:numFmt w:val="bullet"/>
      <w:lvlText w:val=""/>
      <w:lvlJc w:val="left"/>
      <w:pPr>
        <w:ind w:left="7245" w:hanging="360"/>
      </w:pPr>
      <w:rPr>
        <w:rFonts w:ascii="Wingdings" w:hAnsi="Wingdings" w:hint="default"/>
      </w:rPr>
    </w:lvl>
    <w:lvl w:ilvl="6" w:tplc="04130001" w:tentative="1">
      <w:start w:val="1"/>
      <w:numFmt w:val="bullet"/>
      <w:lvlText w:val=""/>
      <w:lvlJc w:val="left"/>
      <w:pPr>
        <w:ind w:left="7965" w:hanging="360"/>
      </w:pPr>
      <w:rPr>
        <w:rFonts w:ascii="Symbol" w:hAnsi="Symbol" w:hint="default"/>
      </w:rPr>
    </w:lvl>
    <w:lvl w:ilvl="7" w:tplc="04130003" w:tentative="1">
      <w:start w:val="1"/>
      <w:numFmt w:val="bullet"/>
      <w:lvlText w:val="o"/>
      <w:lvlJc w:val="left"/>
      <w:pPr>
        <w:ind w:left="8685" w:hanging="360"/>
      </w:pPr>
      <w:rPr>
        <w:rFonts w:ascii="Courier New" w:hAnsi="Courier New" w:cs="Courier New" w:hint="default"/>
      </w:rPr>
    </w:lvl>
    <w:lvl w:ilvl="8" w:tplc="04130005" w:tentative="1">
      <w:start w:val="1"/>
      <w:numFmt w:val="bullet"/>
      <w:lvlText w:val=""/>
      <w:lvlJc w:val="left"/>
      <w:pPr>
        <w:ind w:left="9405" w:hanging="360"/>
      </w:pPr>
      <w:rPr>
        <w:rFonts w:ascii="Wingdings" w:hAnsi="Wingdings" w:hint="default"/>
      </w:rPr>
    </w:lvl>
  </w:abstractNum>
  <w:abstractNum w:abstractNumId="2">
    <w:nsid w:val="1FCD4421"/>
    <w:multiLevelType w:val="hybridMultilevel"/>
    <w:tmpl w:val="DE02A9E6"/>
    <w:lvl w:ilvl="0" w:tplc="0413000F">
      <w:start w:val="1"/>
      <w:numFmt w:val="decimal"/>
      <w:lvlText w:val="%1."/>
      <w:lvlJc w:val="left"/>
      <w:pPr>
        <w:ind w:left="3645" w:hanging="360"/>
      </w:pPr>
      <w:rPr>
        <w:rFonts w:hint="default"/>
      </w:rPr>
    </w:lvl>
    <w:lvl w:ilvl="1" w:tplc="04130003" w:tentative="1">
      <w:start w:val="1"/>
      <w:numFmt w:val="bullet"/>
      <w:lvlText w:val="o"/>
      <w:lvlJc w:val="left"/>
      <w:pPr>
        <w:ind w:left="4365" w:hanging="360"/>
      </w:pPr>
      <w:rPr>
        <w:rFonts w:ascii="Courier New" w:hAnsi="Courier New" w:cs="Courier New" w:hint="default"/>
      </w:rPr>
    </w:lvl>
    <w:lvl w:ilvl="2" w:tplc="04130005" w:tentative="1">
      <w:start w:val="1"/>
      <w:numFmt w:val="bullet"/>
      <w:lvlText w:val=""/>
      <w:lvlJc w:val="left"/>
      <w:pPr>
        <w:ind w:left="5085" w:hanging="360"/>
      </w:pPr>
      <w:rPr>
        <w:rFonts w:ascii="Wingdings" w:hAnsi="Wingdings" w:hint="default"/>
      </w:rPr>
    </w:lvl>
    <w:lvl w:ilvl="3" w:tplc="04130001" w:tentative="1">
      <w:start w:val="1"/>
      <w:numFmt w:val="bullet"/>
      <w:lvlText w:val=""/>
      <w:lvlJc w:val="left"/>
      <w:pPr>
        <w:ind w:left="5805" w:hanging="360"/>
      </w:pPr>
      <w:rPr>
        <w:rFonts w:ascii="Symbol" w:hAnsi="Symbol" w:hint="default"/>
      </w:rPr>
    </w:lvl>
    <w:lvl w:ilvl="4" w:tplc="04130003" w:tentative="1">
      <w:start w:val="1"/>
      <w:numFmt w:val="bullet"/>
      <w:lvlText w:val="o"/>
      <w:lvlJc w:val="left"/>
      <w:pPr>
        <w:ind w:left="6525" w:hanging="360"/>
      </w:pPr>
      <w:rPr>
        <w:rFonts w:ascii="Courier New" w:hAnsi="Courier New" w:cs="Courier New" w:hint="default"/>
      </w:rPr>
    </w:lvl>
    <w:lvl w:ilvl="5" w:tplc="04130005" w:tentative="1">
      <w:start w:val="1"/>
      <w:numFmt w:val="bullet"/>
      <w:lvlText w:val=""/>
      <w:lvlJc w:val="left"/>
      <w:pPr>
        <w:ind w:left="7245" w:hanging="360"/>
      </w:pPr>
      <w:rPr>
        <w:rFonts w:ascii="Wingdings" w:hAnsi="Wingdings" w:hint="default"/>
      </w:rPr>
    </w:lvl>
    <w:lvl w:ilvl="6" w:tplc="04130001" w:tentative="1">
      <w:start w:val="1"/>
      <w:numFmt w:val="bullet"/>
      <w:lvlText w:val=""/>
      <w:lvlJc w:val="left"/>
      <w:pPr>
        <w:ind w:left="7965" w:hanging="360"/>
      </w:pPr>
      <w:rPr>
        <w:rFonts w:ascii="Symbol" w:hAnsi="Symbol" w:hint="default"/>
      </w:rPr>
    </w:lvl>
    <w:lvl w:ilvl="7" w:tplc="04130003" w:tentative="1">
      <w:start w:val="1"/>
      <w:numFmt w:val="bullet"/>
      <w:lvlText w:val="o"/>
      <w:lvlJc w:val="left"/>
      <w:pPr>
        <w:ind w:left="8685" w:hanging="360"/>
      </w:pPr>
      <w:rPr>
        <w:rFonts w:ascii="Courier New" w:hAnsi="Courier New" w:cs="Courier New" w:hint="default"/>
      </w:rPr>
    </w:lvl>
    <w:lvl w:ilvl="8" w:tplc="04130005" w:tentative="1">
      <w:start w:val="1"/>
      <w:numFmt w:val="bullet"/>
      <w:lvlText w:val=""/>
      <w:lvlJc w:val="left"/>
      <w:pPr>
        <w:ind w:left="9405" w:hanging="360"/>
      </w:pPr>
      <w:rPr>
        <w:rFonts w:ascii="Wingdings" w:hAnsi="Wingdings" w:hint="default"/>
      </w:rPr>
    </w:lvl>
  </w:abstractNum>
  <w:abstractNum w:abstractNumId="3">
    <w:nsid w:val="21073410"/>
    <w:multiLevelType w:val="hybridMultilevel"/>
    <w:tmpl w:val="0D48CE7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37492F8F"/>
    <w:multiLevelType w:val="multilevel"/>
    <w:tmpl w:val="ED7689BA"/>
    <w:lvl w:ilvl="0">
      <w:start w:val="1"/>
      <w:numFmt w:val="decimal"/>
      <w:pStyle w:val="Kop1"/>
      <w:lvlText w:val="%1"/>
      <w:lvlJc w:val="left"/>
      <w:pPr>
        <w:ind w:left="432" w:hanging="432"/>
      </w:pPr>
    </w:lvl>
    <w:lvl w:ilvl="1">
      <w:start w:val="1"/>
      <w:numFmt w:val="decimal"/>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lvlText w:val="%1.%2.%3.%4.%5.%6.%7.%8.%9"/>
      <w:lvlJc w:val="left"/>
      <w:pPr>
        <w:ind w:left="1584" w:hanging="1584"/>
      </w:pPr>
    </w:lvl>
  </w:abstractNum>
  <w:abstractNum w:abstractNumId="5">
    <w:nsid w:val="39B35068"/>
    <w:multiLevelType w:val="hybridMultilevel"/>
    <w:tmpl w:val="DE02A9E6"/>
    <w:lvl w:ilvl="0" w:tplc="0413000F">
      <w:start w:val="1"/>
      <w:numFmt w:val="decimal"/>
      <w:lvlText w:val="%1."/>
      <w:lvlJc w:val="left"/>
      <w:pPr>
        <w:ind w:left="3645" w:hanging="360"/>
      </w:pPr>
      <w:rPr>
        <w:rFonts w:hint="default"/>
      </w:rPr>
    </w:lvl>
    <w:lvl w:ilvl="1" w:tplc="04130003" w:tentative="1">
      <w:start w:val="1"/>
      <w:numFmt w:val="bullet"/>
      <w:lvlText w:val="o"/>
      <w:lvlJc w:val="left"/>
      <w:pPr>
        <w:ind w:left="4365" w:hanging="360"/>
      </w:pPr>
      <w:rPr>
        <w:rFonts w:ascii="Courier New" w:hAnsi="Courier New" w:cs="Courier New" w:hint="default"/>
      </w:rPr>
    </w:lvl>
    <w:lvl w:ilvl="2" w:tplc="04130005" w:tentative="1">
      <w:start w:val="1"/>
      <w:numFmt w:val="bullet"/>
      <w:lvlText w:val=""/>
      <w:lvlJc w:val="left"/>
      <w:pPr>
        <w:ind w:left="5085" w:hanging="360"/>
      </w:pPr>
      <w:rPr>
        <w:rFonts w:ascii="Wingdings" w:hAnsi="Wingdings" w:hint="default"/>
      </w:rPr>
    </w:lvl>
    <w:lvl w:ilvl="3" w:tplc="04130001" w:tentative="1">
      <w:start w:val="1"/>
      <w:numFmt w:val="bullet"/>
      <w:lvlText w:val=""/>
      <w:lvlJc w:val="left"/>
      <w:pPr>
        <w:ind w:left="5805" w:hanging="360"/>
      </w:pPr>
      <w:rPr>
        <w:rFonts w:ascii="Symbol" w:hAnsi="Symbol" w:hint="default"/>
      </w:rPr>
    </w:lvl>
    <w:lvl w:ilvl="4" w:tplc="04130003" w:tentative="1">
      <w:start w:val="1"/>
      <w:numFmt w:val="bullet"/>
      <w:lvlText w:val="o"/>
      <w:lvlJc w:val="left"/>
      <w:pPr>
        <w:ind w:left="6525" w:hanging="360"/>
      </w:pPr>
      <w:rPr>
        <w:rFonts w:ascii="Courier New" w:hAnsi="Courier New" w:cs="Courier New" w:hint="default"/>
      </w:rPr>
    </w:lvl>
    <w:lvl w:ilvl="5" w:tplc="04130005" w:tentative="1">
      <w:start w:val="1"/>
      <w:numFmt w:val="bullet"/>
      <w:lvlText w:val=""/>
      <w:lvlJc w:val="left"/>
      <w:pPr>
        <w:ind w:left="7245" w:hanging="360"/>
      </w:pPr>
      <w:rPr>
        <w:rFonts w:ascii="Wingdings" w:hAnsi="Wingdings" w:hint="default"/>
      </w:rPr>
    </w:lvl>
    <w:lvl w:ilvl="6" w:tplc="04130001" w:tentative="1">
      <w:start w:val="1"/>
      <w:numFmt w:val="bullet"/>
      <w:lvlText w:val=""/>
      <w:lvlJc w:val="left"/>
      <w:pPr>
        <w:ind w:left="7965" w:hanging="360"/>
      </w:pPr>
      <w:rPr>
        <w:rFonts w:ascii="Symbol" w:hAnsi="Symbol" w:hint="default"/>
      </w:rPr>
    </w:lvl>
    <w:lvl w:ilvl="7" w:tplc="04130003" w:tentative="1">
      <w:start w:val="1"/>
      <w:numFmt w:val="bullet"/>
      <w:lvlText w:val="o"/>
      <w:lvlJc w:val="left"/>
      <w:pPr>
        <w:ind w:left="8685" w:hanging="360"/>
      </w:pPr>
      <w:rPr>
        <w:rFonts w:ascii="Courier New" w:hAnsi="Courier New" w:cs="Courier New" w:hint="default"/>
      </w:rPr>
    </w:lvl>
    <w:lvl w:ilvl="8" w:tplc="04130005" w:tentative="1">
      <w:start w:val="1"/>
      <w:numFmt w:val="bullet"/>
      <w:lvlText w:val=""/>
      <w:lvlJc w:val="left"/>
      <w:pPr>
        <w:ind w:left="9405" w:hanging="360"/>
      </w:pPr>
      <w:rPr>
        <w:rFonts w:ascii="Wingdings" w:hAnsi="Wingdings" w:hint="default"/>
      </w:rPr>
    </w:lvl>
  </w:abstractNum>
  <w:abstractNum w:abstractNumId="6">
    <w:nsid w:val="418C55DF"/>
    <w:multiLevelType w:val="hybridMultilevel"/>
    <w:tmpl w:val="25BC1E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F914547"/>
    <w:multiLevelType w:val="hybridMultilevel"/>
    <w:tmpl w:val="DE02A9E6"/>
    <w:lvl w:ilvl="0" w:tplc="0413000F">
      <w:start w:val="1"/>
      <w:numFmt w:val="decimal"/>
      <w:lvlText w:val="%1."/>
      <w:lvlJc w:val="left"/>
      <w:pPr>
        <w:ind w:left="3645" w:hanging="360"/>
      </w:pPr>
      <w:rPr>
        <w:rFonts w:hint="default"/>
      </w:rPr>
    </w:lvl>
    <w:lvl w:ilvl="1" w:tplc="04130003" w:tentative="1">
      <w:start w:val="1"/>
      <w:numFmt w:val="bullet"/>
      <w:lvlText w:val="o"/>
      <w:lvlJc w:val="left"/>
      <w:pPr>
        <w:ind w:left="4365" w:hanging="360"/>
      </w:pPr>
      <w:rPr>
        <w:rFonts w:ascii="Courier New" w:hAnsi="Courier New" w:cs="Courier New" w:hint="default"/>
      </w:rPr>
    </w:lvl>
    <w:lvl w:ilvl="2" w:tplc="04130005" w:tentative="1">
      <w:start w:val="1"/>
      <w:numFmt w:val="bullet"/>
      <w:lvlText w:val=""/>
      <w:lvlJc w:val="left"/>
      <w:pPr>
        <w:ind w:left="5085" w:hanging="360"/>
      </w:pPr>
      <w:rPr>
        <w:rFonts w:ascii="Wingdings" w:hAnsi="Wingdings" w:hint="default"/>
      </w:rPr>
    </w:lvl>
    <w:lvl w:ilvl="3" w:tplc="04130001" w:tentative="1">
      <w:start w:val="1"/>
      <w:numFmt w:val="bullet"/>
      <w:lvlText w:val=""/>
      <w:lvlJc w:val="left"/>
      <w:pPr>
        <w:ind w:left="5805" w:hanging="360"/>
      </w:pPr>
      <w:rPr>
        <w:rFonts w:ascii="Symbol" w:hAnsi="Symbol" w:hint="default"/>
      </w:rPr>
    </w:lvl>
    <w:lvl w:ilvl="4" w:tplc="04130003" w:tentative="1">
      <w:start w:val="1"/>
      <w:numFmt w:val="bullet"/>
      <w:lvlText w:val="o"/>
      <w:lvlJc w:val="left"/>
      <w:pPr>
        <w:ind w:left="6525" w:hanging="360"/>
      </w:pPr>
      <w:rPr>
        <w:rFonts w:ascii="Courier New" w:hAnsi="Courier New" w:cs="Courier New" w:hint="default"/>
      </w:rPr>
    </w:lvl>
    <w:lvl w:ilvl="5" w:tplc="04130005" w:tentative="1">
      <w:start w:val="1"/>
      <w:numFmt w:val="bullet"/>
      <w:lvlText w:val=""/>
      <w:lvlJc w:val="left"/>
      <w:pPr>
        <w:ind w:left="7245" w:hanging="360"/>
      </w:pPr>
      <w:rPr>
        <w:rFonts w:ascii="Wingdings" w:hAnsi="Wingdings" w:hint="default"/>
      </w:rPr>
    </w:lvl>
    <w:lvl w:ilvl="6" w:tplc="04130001" w:tentative="1">
      <w:start w:val="1"/>
      <w:numFmt w:val="bullet"/>
      <w:lvlText w:val=""/>
      <w:lvlJc w:val="left"/>
      <w:pPr>
        <w:ind w:left="7965" w:hanging="360"/>
      </w:pPr>
      <w:rPr>
        <w:rFonts w:ascii="Symbol" w:hAnsi="Symbol" w:hint="default"/>
      </w:rPr>
    </w:lvl>
    <w:lvl w:ilvl="7" w:tplc="04130003" w:tentative="1">
      <w:start w:val="1"/>
      <w:numFmt w:val="bullet"/>
      <w:lvlText w:val="o"/>
      <w:lvlJc w:val="left"/>
      <w:pPr>
        <w:ind w:left="8685" w:hanging="360"/>
      </w:pPr>
      <w:rPr>
        <w:rFonts w:ascii="Courier New" w:hAnsi="Courier New" w:cs="Courier New" w:hint="default"/>
      </w:rPr>
    </w:lvl>
    <w:lvl w:ilvl="8" w:tplc="04130005" w:tentative="1">
      <w:start w:val="1"/>
      <w:numFmt w:val="bullet"/>
      <w:lvlText w:val=""/>
      <w:lvlJc w:val="left"/>
      <w:pPr>
        <w:ind w:left="9405" w:hanging="360"/>
      </w:pPr>
      <w:rPr>
        <w:rFonts w:ascii="Wingdings" w:hAnsi="Wingdings" w:hint="default"/>
      </w:rPr>
    </w:lvl>
  </w:abstractNum>
  <w:abstractNum w:abstractNumId="8">
    <w:nsid w:val="693448E9"/>
    <w:multiLevelType w:val="hybridMultilevel"/>
    <w:tmpl w:val="92264D4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9">
    <w:nsid w:val="71AB7DA4"/>
    <w:multiLevelType w:val="hybridMultilevel"/>
    <w:tmpl w:val="DE02A9E6"/>
    <w:lvl w:ilvl="0" w:tplc="0413000F">
      <w:start w:val="1"/>
      <w:numFmt w:val="decimal"/>
      <w:lvlText w:val="%1."/>
      <w:lvlJc w:val="left"/>
      <w:pPr>
        <w:ind w:left="3645" w:hanging="360"/>
      </w:pPr>
      <w:rPr>
        <w:rFonts w:hint="default"/>
      </w:rPr>
    </w:lvl>
    <w:lvl w:ilvl="1" w:tplc="04130003" w:tentative="1">
      <w:start w:val="1"/>
      <w:numFmt w:val="bullet"/>
      <w:lvlText w:val="o"/>
      <w:lvlJc w:val="left"/>
      <w:pPr>
        <w:ind w:left="4365" w:hanging="360"/>
      </w:pPr>
      <w:rPr>
        <w:rFonts w:ascii="Courier New" w:hAnsi="Courier New" w:cs="Courier New" w:hint="default"/>
      </w:rPr>
    </w:lvl>
    <w:lvl w:ilvl="2" w:tplc="04130005" w:tentative="1">
      <w:start w:val="1"/>
      <w:numFmt w:val="bullet"/>
      <w:lvlText w:val=""/>
      <w:lvlJc w:val="left"/>
      <w:pPr>
        <w:ind w:left="5085" w:hanging="360"/>
      </w:pPr>
      <w:rPr>
        <w:rFonts w:ascii="Wingdings" w:hAnsi="Wingdings" w:hint="default"/>
      </w:rPr>
    </w:lvl>
    <w:lvl w:ilvl="3" w:tplc="04130001" w:tentative="1">
      <w:start w:val="1"/>
      <w:numFmt w:val="bullet"/>
      <w:lvlText w:val=""/>
      <w:lvlJc w:val="left"/>
      <w:pPr>
        <w:ind w:left="5805" w:hanging="360"/>
      </w:pPr>
      <w:rPr>
        <w:rFonts w:ascii="Symbol" w:hAnsi="Symbol" w:hint="default"/>
      </w:rPr>
    </w:lvl>
    <w:lvl w:ilvl="4" w:tplc="04130003" w:tentative="1">
      <w:start w:val="1"/>
      <w:numFmt w:val="bullet"/>
      <w:lvlText w:val="o"/>
      <w:lvlJc w:val="left"/>
      <w:pPr>
        <w:ind w:left="6525" w:hanging="360"/>
      </w:pPr>
      <w:rPr>
        <w:rFonts w:ascii="Courier New" w:hAnsi="Courier New" w:cs="Courier New" w:hint="default"/>
      </w:rPr>
    </w:lvl>
    <w:lvl w:ilvl="5" w:tplc="04130005" w:tentative="1">
      <w:start w:val="1"/>
      <w:numFmt w:val="bullet"/>
      <w:lvlText w:val=""/>
      <w:lvlJc w:val="left"/>
      <w:pPr>
        <w:ind w:left="7245" w:hanging="360"/>
      </w:pPr>
      <w:rPr>
        <w:rFonts w:ascii="Wingdings" w:hAnsi="Wingdings" w:hint="default"/>
      </w:rPr>
    </w:lvl>
    <w:lvl w:ilvl="6" w:tplc="04130001" w:tentative="1">
      <w:start w:val="1"/>
      <w:numFmt w:val="bullet"/>
      <w:lvlText w:val=""/>
      <w:lvlJc w:val="left"/>
      <w:pPr>
        <w:ind w:left="7965" w:hanging="360"/>
      </w:pPr>
      <w:rPr>
        <w:rFonts w:ascii="Symbol" w:hAnsi="Symbol" w:hint="default"/>
      </w:rPr>
    </w:lvl>
    <w:lvl w:ilvl="7" w:tplc="04130003" w:tentative="1">
      <w:start w:val="1"/>
      <w:numFmt w:val="bullet"/>
      <w:lvlText w:val="o"/>
      <w:lvlJc w:val="left"/>
      <w:pPr>
        <w:ind w:left="8685" w:hanging="360"/>
      </w:pPr>
      <w:rPr>
        <w:rFonts w:ascii="Courier New" w:hAnsi="Courier New" w:cs="Courier New" w:hint="default"/>
      </w:rPr>
    </w:lvl>
    <w:lvl w:ilvl="8" w:tplc="04130005" w:tentative="1">
      <w:start w:val="1"/>
      <w:numFmt w:val="bullet"/>
      <w:lvlText w:val=""/>
      <w:lvlJc w:val="left"/>
      <w:pPr>
        <w:ind w:left="9405" w:hanging="360"/>
      </w:pPr>
      <w:rPr>
        <w:rFonts w:ascii="Wingdings" w:hAnsi="Wingdings" w:hint="default"/>
      </w:rPr>
    </w:lvl>
  </w:abstractNum>
  <w:abstractNum w:abstractNumId="10">
    <w:nsid w:val="731110BE"/>
    <w:multiLevelType w:val="hybridMultilevel"/>
    <w:tmpl w:val="DE02A9E6"/>
    <w:lvl w:ilvl="0" w:tplc="0413000F">
      <w:start w:val="1"/>
      <w:numFmt w:val="decimal"/>
      <w:lvlText w:val="%1."/>
      <w:lvlJc w:val="left"/>
      <w:pPr>
        <w:ind w:left="3645" w:hanging="360"/>
      </w:pPr>
      <w:rPr>
        <w:rFonts w:hint="default"/>
      </w:rPr>
    </w:lvl>
    <w:lvl w:ilvl="1" w:tplc="04130003" w:tentative="1">
      <w:start w:val="1"/>
      <w:numFmt w:val="bullet"/>
      <w:lvlText w:val="o"/>
      <w:lvlJc w:val="left"/>
      <w:pPr>
        <w:ind w:left="4365" w:hanging="360"/>
      </w:pPr>
      <w:rPr>
        <w:rFonts w:ascii="Courier New" w:hAnsi="Courier New" w:cs="Courier New" w:hint="default"/>
      </w:rPr>
    </w:lvl>
    <w:lvl w:ilvl="2" w:tplc="04130005" w:tentative="1">
      <w:start w:val="1"/>
      <w:numFmt w:val="bullet"/>
      <w:lvlText w:val=""/>
      <w:lvlJc w:val="left"/>
      <w:pPr>
        <w:ind w:left="5085" w:hanging="360"/>
      </w:pPr>
      <w:rPr>
        <w:rFonts w:ascii="Wingdings" w:hAnsi="Wingdings" w:hint="default"/>
      </w:rPr>
    </w:lvl>
    <w:lvl w:ilvl="3" w:tplc="04130001" w:tentative="1">
      <w:start w:val="1"/>
      <w:numFmt w:val="bullet"/>
      <w:lvlText w:val=""/>
      <w:lvlJc w:val="left"/>
      <w:pPr>
        <w:ind w:left="5805" w:hanging="360"/>
      </w:pPr>
      <w:rPr>
        <w:rFonts w:ascii="Symbol" w:hAnsi="Symbol" w:hint="default"/>
      </w:rPr>
    </w:lvl>
    <w:lvl w:ilvl="4" w:tplc="04130003" w:tentative="1">
      <w:start w:val="1"/>
      <w:numFmt w:val="bullet"/>
      <w:lvlText w:val="o"/>
      <w:lvlJc w:val="left"/>
      <w:pPr>
        <w:ind w:left="6525" w:hanging="360"/>
      </w:pPr>
      <w:rPr>
        <w:rFonts w:ascii="Courier New" w:hAnsi="Courier New" w:cs="Courier New" w:hint="default"/>
      </w:rPr>
    </w:lvl>
    <w:lvl w:ilvl="5" w:tplc="04130005" w:tentative="1">
      <w:start w:val="1"/>
      <w:numFmt w:val="bullet"/>
      <w:lvlText w:val=""/>
      <w:lvlJc w:val="left"/>
      <w:pPr>
        <w:ind w:left="7245" w:hanging="360"/>
      </w:pPr>
      <w:rPr>
        <w:rFonts w:ascii="Wingdings" w:hAnsi="Wingdings" w:hint="default"/>
      </w:rPr>
    </w:lvl>
    <w:lvl w:ilvl="6" w:tplc="04130001" w:tentative="1">
      <w:start w:val="1"/>
      <w:numFmt w:val="bullet"/>
      <w:lvlText w:val=""/>
      <w:lvlJc w:val="left"/>
      <w:pPr>
        <w:ind w:left="7965" w:hanging="360"/>
      </w:pPr>
      <w:rPr>
        <w:rFonts w:ascii="Symbol" w:hAnsi="Symbol" w:hint="default"/>
      </w:rPr>
    </w:lvl>
    <w:lvl w:ilvl="7" w:tplc="04130003" w:tentative="1">
      <w:start w:val="1"/>
      <w:numFmt w:val="bullet"/>
      <w:lvlText w:val="o"/>
      <w:lvlJc w:val="left"/>
      <w:pPr>
        <w:ind w:left="8685" w:hanging="360"/>
      </w:pPr>
      <w:rPr>
        <w:rFonts w:ascii="Courier New" w:hAnsi="Courier New" w:cs="Courier New" w:hint="default"/>
      </w:rPr>
    </w:lvl>
    <w:lvl w:ilvl="8" w:tplc="04130005" w:tentative="1">
      <w:start w:val="1"/>
      <w:numFmt w:val="bullet"/>
      <w:lvlText w:val=""/>
      <w:lvlJc w:val="left"/>
      <w:pPr>
        <w:ind w:left="9405" w:hanging="360"/>
      </w:pPr>
      <w:rPr>
        <w:rFonts w:ascii="Wingdings" w:hAnsi="Wingdings" w:hint="default"/>
      </w:rPr>
    </w:lvl>
  </w:abstractNum>
  <w:abstractNum w:abstractNumId="11">
    <w:nsid w:val="798D7B4C"/>
    <w:multiLevelType w:val="multilevel"/>
    <w:tmpl w:val="E2C658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Kop9"/>
      <w:lvlText w:val="%9."/>
      <w:lvlJc w:val="left"/>
      <w:pPr>
        <w:tabs>
          <w:tab w:val="num" w:pos="6480"/>
        </w:tabs>
        <w:ind w:left="6480" w:hanging="720"/>
      </w:pPr>
    </w:lvl>
  </w:abstractNum>
  <w:num w:numId="1">
    <w:abstractNumId w:val="4"/>
  </w:num>
  <w:num w:numId="2">
    <w:abstractNumId w:val="4"/>
  </w:num>
  <w:num w:numId="3">
    <w:abstractNumId w:val="4"/>
  </w:num>
  <w:num w:numId="4">
    <w:abstractNumId w:val="4"/>
  </w:num>
  <w:num w:numId="5">
    <w:abstractNumId w:val="4"/>
  </w:num>
  <w:num w:numId="6">
    <w:abstractNumId w:val="4"/>
  </w:num>
  <w:num w:numId="7">
    <w:abstractNumId w:val="4"/>
  </w:num>
  <w:num w:numId="8">
    <w:abstractNumId w:val="4"/>
  </w:num>
  <w:num w:numId="9">
    <w:abstractNumId w:val="4"/>
  </w:num>
  <w:num w:numId="10">
    <w:abstractNumId w:val="6"/>
  </w:num>
  <w:num w:numId="11">
    <w:abstractNumId w:val="0"/>
  </w:num>
  <w:num w:numId="12">
    <w:abstractNumId w:val="7"/>
  </w:num>
  <w:num w:numId="13">
    <w:abstractNumId w:val="9"/>
  </w:num>
  <w:num w:numId="14">
    <w:abstractNumId w:val="1"/>
  </w:num>
  <w:num w:numId="15">
    <w:abstractNumId w:val="2"/>
  </w:num>
  <w:num w:numId="16">
    <w:abstractNumId w:val="10"/>
  </w:num>
  <w:num w:numId="17">
    <w:abstractNumId w:val="5"/>
  </w:num>
  <w:num w:numId="18">
    <w:abstractNumId w:val="8"/>
  </w:num>
  <w:num w:numId="19">
    <w:abstractNumId w:val="11"/>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267"/>
    <w:rsid w:val="00007A6C"/>
    <w:rsid w:val="0004699D"/>
    <w:rsid w:val="000F1C5F"/>
    <w:rsid w:val="00173868"/>
    <w:rsid w:val="00176CA0"/>
    <w:rsid w:val="001B7A06"/>
    <w:rsid w:val="00205434"/>
    <w:rsid w:val="002357B1"/>
    <w:rsid w:val="0028355C"/>
    <w:rsid w:val="002B0447"/>
    <w:rsid w:val="003A13E7"/>
    <w:rsid w:val="003A5E2C"/>
    <w:rsid w:val="003B3090"/>
    <w:rsid w:val="003D475B"/>
    <w:rsid w:val="00406854"/>
    <w:rsid w:val="004172EA"/>
    <w:rsid w:val="00497464"/>
    <w:rsid w:val="004D12FC"/>
    <w:rsid w:val="004D5267"/>
    <w:rsid w:val="004F3686"/>
    <w:rsid w:val="00501AC7"/>
    <w:rsid w:val="00520583"/>
    <w:rsid w:val="006D504A"/>
    <w:rsid w:val="006E48AC"/>
    <w:rsid w:val="006F536C"/>
    <w:rsid w:val="007129DA"/>
    <w:rsid w:val="00742E52"/>
    <w:rsid w:val="00747A82"/>
    <w:rsid w:val="007643D2"/>
    <w:rsid w:val="007869CB"/>
    <w:rsid w:val="007A04C1"/>
    <w:rsid w:val="007C61BD"/>
    <w:rsid w:val="0084098B"/>
    <w:rsid w:val="008633FB"/>
    <w:rsid w:val="008842EB"/>
    <w:rsid w:val="008D6D4E"/>
    <w:rsid w:val="009420A8"/>
    <w:rsid w:val="0094352E"/>
    <w:rsid w:val="009C6836"/>
    <w:rsid w:val="009E5348"/>
    <w:rsid w:val="009F4EA1"/>
    <w:rsid w:val="00A44E87"/>
    <w:rsid w:val="00A72105"/>
    <w:rsid w:val="00A74CB5"/>
    <w:rsid w:val="00AF49AC"/>
    <w:rsid w:val="00B30053"/>
    <w:rsid w:val="00B530CB"/>
    <w:rsid w:val="00B54DBF"/>
    <w:rsid w:val="00B94BFC"/>
    <w:rsid w:val="00BF5370"/>
    <w:rsid w:val="00BF69B1"/>
    <w:rsid w:val="00C14F5B"/>
    <w:rsid w:val="00C47C14"/>
    <w:rsid w:val="00C63AB5"/>
    <w:rsid w:val="00DB0A8A"/>
    <w:rsid w:val="00DC409A"/>
    <w:rsid w:val="00E04695"/>
    <w:rsid w:val="00E43B18"/>
    <w:rsid w:val="00E77A37"/>
    <w:rsid w:val="00E84A1C"/>
    <w:rsid w:val="00E96F66"/>
    <w:rsid w:val="00F45B8E"/>
    <w:rsid w:val="00F93E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1D08435-C788-495D-B599-81F1DD96B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633FB"/>
    <w:pPr>
      <w:spacing w:after="0"/>
      <w:jc w:val="both"/>
    </w:pPr>
  </w:style>
  <w:style w:type="paragraph" w:styleId="Kop1">
    <w:name w:val="heading 1"/>
    <w:basedOn w:val="Standaard"/>
    <w:next w:val="Standaard"/>
    <w:link w:val="Kop1Char"/>
    <w:uiPriority w:val="9"/>
    <w:qFormat/>
    <w:rsid w:val="00E77A37"/>
    <w:pPr>
      <w:keepNext/>
      <w:keepLines/>
      <w:numPr>
        <w:numId w:val="9"/>
      </w:numPr>
      <w:shd w:val="clear" w:color="auto" w:fill="5F497A" w:themeFill="accent4" w:themeFillShade="BF"/>
      <w:spacing w:after="240"/>
      <w:outlineLvl w:val="0"/>
    </w:pPr>
    <w:rPr>
      <w:rFonts w:ascii="Calibri" w:eastAsiaTheme="majorEastAsia" w:hAnsi="Calibri" w:cstheme="majorBidi"/>
      <w:b/>
      <w:bCs/>
      <w:caps/>
      <w:color w:val="FFFFFF" w:themeColor="background1"/>
      <w:sz w:val="28"/>
      <w:szCs w:val="28"/>
    </w:rPr>
  </w:style>
  <w:style w:type="paragraph" w:styleId="Kop2">
    <w:name w:val="heading 2"/>
    <w:basedOn w:val="Standaard"/>
    <w:next w:val="Standaard"/>
    <w:link w:val="Kop2Char"/>
    <w:uiPriority w:val="9"/>
    <w:unhideWhenUsed/>
    <w:qFormat/>
    <w:rsid w:val="009420A8"/>
    <w:pPr>
      <w:keepNext/>
      <w:keepLines/>
      <w:shd w:val="clear" w:color="auto" w:fill="E5DFEC" w:themeFill="accent4" w:themeFillTint="33"/>
      <w:spacing w:after="120"/>
      <w:outlineLvl w:val="1"/>
    </w:pPr>
    <w:rPr>
      <w:rFonts w:ascii="Calibri" w:eastAsiaTheme="majorEastAsia" w:hAnsi="Calibri" w:cstheme="majorBidi"/>
      <w:bCs/>
      <w:smallCaps/>
      <w:color w:val="595959" w:themeColor="text1" w:themeTint="A6"/>
      <w:sz w:val="26"/>
      <w:szCs w:val="26"/>
    </w:rPr>
  </w:style>
  <w:style w:type="paragraph" w:styleId="Kop3">
    <w:name w:val="heading 3"/>
    <w:basedOn w:val="Standaard"/>
    <w:next w:val="Standaard"/>
    <w:link w:val="Kop3Char"/>
    <w:uiPriority w:val="9"/>
    <w:unhideWhenUsed/>
    <w:qFormat/>
    <w:rsid w:val="00E77A37"/>
    <w:pPr>
      <w:keepNext/>
      <w:keepLines/>
      <w:numPr>
        <w:ilvl w:val="2"/>
        <w:numId w:val="9"/>
      </w:numPr>
      <w:pBdr>
        <w:top w:val="single" w:sz="4" w:space="1" w:color="4CAA9A"/>
        <w:left w:val="single" w:sz="4" w:space="4" w:color="4CAA9A"/>
      </w:pBdr>
      <w:spacing w:after="120"/>
      <w:outlineLvl w:val="2"/>
    </w:pPr>
    <w:rPr>
      <w:rFonts w:ascii="Calibri" w:eastAsiaTheme="majorEastAsia" w:hAnsi="Calibri" w:cstheme="majorBidi"/>
      <w:b/>
      <w:bCs/>
      <w:color w:val="8064A2" w:themeColor="accent4"/>
    </w:rPr>
  </w:style>
  <w:style w:type="paragraph" w:styleId="Kop4">
    <w:name w:val="heading 4"/>
    <w:basedOn w:val="Standaard"/>
    <w:next w:val="Standaard"/>
    <w:link w:val="Kop4Char"/>
    <w:uiPriority w:val="9"/>
    <w:semiHidden/>
    <w:unhideWhenUsed/>
    <w:qFormat/>
    <w:rsid w:val="00E77A37"/>
    <w:pPr>
      <w:keepNext/>
      <w:keepLines/>
      <w:numPr>
        <w:ilvl w:val="3"/>
        <w:numId w:val="9"/>
      </w:numPr>
      <w:spacing w:before="200"/>
      <w:outlineLvl w:val="3"/>
    </w:pPr>
    <w:rPr>
      <w:rFonts w:eastAsiaTheme="majorEastAsia" w:cstheme="majorBidi"/>
      <w:b/>
      <w:bCs/>
      <w:i/>
      <w:iCs/>
      <w:color w:val="7F7F7F" w:themeColor="text1" w:themeTint="80"/>
    </w:rPr>
  </w:style>
  <w:style w:type="paragraph" w:styleId="Kop5">
    <w:name w:val="heading 5"/>
    <w:basedOn w:val="Standaard"/>
    <w:next w:val="Standaard"/>
    <w:link w:val="Kop5Char"/>
    <w:uiPriority w:val="9"/>
    <w:semiHidden/>
    <w:unhideWhenUsed/>
    <w:qFormat/>
    <w:rsid w:val="00E77A37"/>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A37"/>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A37"/>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A37"/>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E77A37"/>
    <w:pPr>
      <w:keepNext/>
      <w:keepLines/>
      <w:numPr>
        <w:ilvl w:val="8"/>
        <w:numId w:val="19"/>
      </w:numPr>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D5267"/>
    <w:pPr>
      <w:spacing w:after="0" w:line="240" w:lineRule="auto"/>
    </w:pPr>
    <w:rPr>
      <w:rFonts w:ascii="Calibri" w:eastAsia="Calibri" w:hAnsi="Calibri"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1Char">
    <w:name w:val="Kop 1 Char"/>
    <w:basedOn w:val="Standaardalinea-lettertype"/>
    <w:link w:val="Kop1"/>
    <w:uiPriority w:val="9"/>
    <w:rsid w:val="00E77A37"/>
    <w:rPr>
      <w:rFonts w:ascii="Calibri" w:eastAsiaTheme="majorEastAsia" w:hAnsi="Calibri" w:cstheme="majorBidi"/>
      <w:b/>
      <w:bCs/>
      <w:caps/>
      <w:color w:val="FFFFFF" w:themeColor="background1"/>
      <w:sz w:val="28"/>
      <w:szCs w:val="28"/>
      <w:shd w:val="clear" w:color="auto" w:fill="5F497A" w:themeFill="accent4" w:themeFillShade="BF"/>
    </w:rPr>
  </w:style>
  <w:style w:type="character" w:customStyle="1" w:styleId="Kop2Char">
    <w:name w:val="Kop 2 Char"/>
    <w:basedOn w:val="Standaardalinea-lettertype"/>
    <w:link w:val="Kop2"/>
    <w:uiPriority w:val="9"/>
    <w:rsid w:val="00E77A37"/>
    <w:rPr>
      <w:rFonts w:ascii="Calibri" w:eastAsiaTheme="majorEastAsia" w:hAnsi="Calibri" w:cstheme="majorBidi"/>
      <w:bCs/>
      <w:smallCaps/>
      <w:color w:val="595959" w:themeColor="text1" w:themeTint="A6"/>
      <w:sz w:val="26"/>
      <w:szCs w:val="26"/>
      <w:shd w:val="clear" w:color="auto" w:fill="E5DFEC" w:themeFill="accent4" w:themeFillTint="33"/>
    </w:rPr>
  </w:style>
  <w:style w:type="character" w:customStyle="1" w:styleId="Kop3Char">
    <w:name w:val="Kop 3 Char"/>
    <w:basedOn w:val="Standaardalinea-lettertype"/>
    <w:link w:val="Kop3"/>
    <w:uiPriority w:val="9"/>
    <w:rsid w:val="00E77A37"/>
    <w:rPr>
      <w:rFonts w:ascii="Calibri" w:eastAsiaTheme="majorEastAsia" w:hAnsi="Calibri" w:cstheme="majorBidi"/>
      <w:b/>
      <w:bCs/>
      <w:color w:val="8064A2" w:themeColor="accent4"/>
    </w:rPr>
  </w:style>
  <w:style w:type="character" w:customStyle="1" w:styleId="Kop4Char">
    <w:name w:val="Kop 4 Char"/>
    <w:basedOn w:val="Standaardalinea-lettertype"/>
    <w:link w:val="Kop4"/>
    <w:uiPriority w:val="9"/>
    <w:semiHidden/>
    <w:rsid w:val="00E77A37"/>
    <w:rPr>
      <w:rFonts w:eastAsiaTheme="majorEastAsia" w:cstheme="majorBidi"/>
      <w:b/>
      <w:bCs/>
      <w:i/>
      <w:iCs/>
      <w:color w:val="7F7F7F" w:themeColor="text1" w:themeTint="80"/>
    </w:rPr>
  </w:style>
  <w:style w:type="character" w:customStyle="1" w:styleId="Kop5Char">
    <w:name w:val="Kop 5 Char"/>
    <w:basedOn w:val="Standaardalinea-lettertype"/>
    <w:link w:val="Kop5"/>
    <w:uiPriority w:val="9"/>
    <w:semiHidden/>
    <w:rsid w:val="00E77A3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E77A3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E77A3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E77A37"/>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E77A37"/>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E77A37"/>
    <w:pPr>
      <w:spacing w:after="300" w:line="240" w:lineRule="auto"/>
      <w:contextualSpacing/>
    </w:pPr>
    <w:rPr>
      <w:rFonts w:ascii="OCR A Std" w:eastAsiaTheme="majorEastAsia" w:hAnsi="OCR A Std" w:cstheme="majorBidi"/>
      <w:b/>
      <w:color w:val="35776C"/>
      <w:spacing w:val="5"/>
      <w:kern w:val="28"/>
      <w:sz w:val="52"/>
      <w:szCs w:val="52"/>
    </w:rPr>
  </w:style>
  <w:style w:type="character" w:customStyle="1" w:styleId="TitelChar">
    <w:name w:val="Titel Char"/>
    <w:basedOn w:val="Standaardalinea-lettertype"/>
    <w:link w:val="Titel"/>
    <w:uiPriority w:val="10"/>
    <w:rsid w:val="00E77A37"/>
    <w:rPr>
      <w:rFonts w:ascii="OCR A Std" w:eastAsiaTheme="majorEastAsia" w:hAnsi="OCR A Std" w:cstheme="majorBidi"/>
      <w:b/>
      <w:color w:val="35776C"/>
      <w:spacing w:val="5"/>
      <w:kern w:val="28"/>
      <w:sz w:val="52"/>
      <w:szCs w:val="52"/>
    </w:rPr>
  </w:style>
  <w:style w:type="paragraph" w:styleId="Lijstalinea">
    <w:name w:val="List Paragraph"/>
    <w:basedOn w:val="Standaard"/>
    <w:uiPriority w:val="34"/>
    <w:qFormat/>
    <w:rsid w:val="00E77A37"/>
    <w:pPr>
      <w:ind w:left="720"/>
      <w:contextualSpacing/>
    </w:pPr>
  </w:style>
  <w:style w:type="character" w:styleId="Intensievebenadrukking">
    <w:name w:val="Intense Emphasis"/>
    <w:basedOn w:val="Standaardalinea-lettertype"/>
    <w:uiPriority w:val="21"/>
    <w:qFormat/>
    <w:rsid w:val="009420A8"/>
    <w:rPr>
      <w:b/>
      <w:bCs/>
      <w:i/>
      <w:iCs/>
      <w:color w:val="5F497A" w:themeColor="accent4" w:themeShade="BF"/>
    </w:rPr>
  </w:style>
  <w:style w:type="paragraph" w:styleId="Kopvaninhoudsopgave">
    <w:name w:val="TOC Heading"/>
    <w:basedOn w:val="Kop1"/>
    <w:next w:val="Standaard"/>
    <w:uiPriority w:val="39"/>
    <w:unhideWhenUsed/>
    <w:qFormat/>
    <w:rsid w:val="00E77A37"/>
    <w:pPr>
      <w:numPr>
        <w:numId w:val="0"/>
      </w:numPr>
      <w:outlineLvl w:val="9"/>
    </w:pPr>
    <w:rPr>
      <w:lang w:eastAsia="nl-NL"/>
    </w:rPr>
  </w:style>
  <w:style w:type="paragraph" w:styleId="Koptekst">
    <w:name w:val="header"/>
    <w:basedOn w:val="Standaard"/>
    <w:link w:val="KoptekstChar"/>
    <w:uiPriority w:val="99"/>
    <w:unhideWhenUsed/>
    <w:rsid w:val="008633F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633FB"/>
  </w:style>
  <w:style w:type="paragraph" w:styleId="Voettekst">
    <w:name w:val="footer"/>
    <w:basedOn w:val="Standaard"/>
    <w:link w:val="VoettekstChar"/>
    <w:uiPriority w:val="99"/>
    <w:unhideWhenUsed/>
    <w:rsid w:val="008633F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633FB"/>
  </w:style>
  <w:style w:type="character" w:styleId="Hyperlink">
    <w:name w:val="Hyperlink"/>
    <w:basedOn w:val="Standaardalinea-lettertype"/>
    <w:uiPriority w:val="99"/>
    <w:unhideWhenUsed/>
    <w:rsid w:val="00E43B18"/>
    <w:rPr>
      <w:color w:val="0000FF" w:themeColor="hyperlink"/>
      <w:u w:val="single"/>
    </w:rPr>
  </w:style>
  <w:style w:type="paragraph" w:styleId="Inhopg1">
    <w:name w:val="toc 1"/>
    <w:basedOn w:val="Standaard"/>
    <w:next w:val="Standaard"/>
    <w:autoRedefine/>
    <w:uiPriority w:val="39"/>
    <w:unhideWhenUsed/>
    <w:rsid w:val="009F4EA1"/>
    <w:pPr>
      <w:spacing w:after="100"/>
    </w:pPr>
  </w:style>
  <w:style w:type="paragraph" w:styleId="Inhopg2">
    <w:name w:val="toc 2"/>
    <w:basedOn w:val="Standaard"/>
    <w:next w:val="Standaard"/>
    <w:autoRedefine/>
    <w:uiPriority w:val="39"/>
    <w:unhideWhenUsed/>
    <w:rsid w:val="009F4EA1"/>
    <w:pPr>
      <w:spacing w:after="100"/>
      <w:ind w:left="220"/>
    </w:pPr>
  </w:style>
  <w:style w:type="paragraph" w:styleId="Ballontekst">
    <w:name w:val="Balloon Text"/>
    <w:basedOn w:val="Standaard"/>
    <w:link w:val="BallontekstChar"/>
    <w:uiPriority w:val="99"/>
    <w:semiHidden/>
    <w:unhideWhenUsed/>
    <w:rsid w:val="009F4EA1"/>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F4E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kennisnet.nl/artikel/sociale-veiligheid-op-school-en-internet-vergroot-je-zo/"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gitaalveiligheidsplan.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digitaalveiligheidsplan.n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E062E-6F7D-4663-886F-FEAB6676E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2072</Words>
  <Characters>11400</Characters>
  <Application>Microsoft Office Word</Application>
  <DocSecurity>4</DocSecurity>
  <Lines>95</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MLK</dc:creator>
  <cp:lastModifiedBy>Lavoir, ARF (Anne) van de</cp:lastModifiedBy>
  <cp:revision>2</cp:revision>
  <dcterms:created xsi:type="dcterms:W3CDTF">2016-12-06T11:48:00Z</dcterms:created>
  <dcterms:modified xsi:type="dcterms:W3CDTF">2016-12-06T11:48:00Z</dcterms:modified>
</cp:coreProperties>
</file>